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8B1" w:rsidRPr="001E58B1" w:rsidRDefault="001E58B1" w:rsidP="001E58B1">
      <w:pPr>
        <w:pStyle w:val="qa-question"/>
        <w:spacing w:before="0" w:beforeAutospacing="0" w:after="0" w:afterAutospacing="0"/>
        <w:jc w:val="both"/>
        <w:rPr>
          <w:rStyle w:val="Siln"/>
          <w:rFonts w:asciiTheme="minorHAnsi" w:hAnsiTheme="minorHAnsi" w:cstheme="minorHAnsi"/>
          <w:b w:val="0"/>
          <w:color w:val="0070C0"/>
          <w:sz w:val="36"/>
          <w:szCs w:val="36"/>
          <w:shd w:val="clear" w:color="auto" w:fill="FFFFBB"/>
        </w:rPr>
      </w:pPr>
      <w:r w:rsidRPr="001E58B1">
        <w:rPr>
          <w:rFonts w:asciiTheme="minorHAnsi" w:hAnsiTheme="minorHAnsi" w:cstheme="minorHAnsi"/>
          <w:b/>
          <w:color w:val="0070C0"/>
          <w:sz w:val="36"/>
          <w:szCs w:val="36"/>
        </w:rPr>
        <w:t>přehled definic typů ploch</w:t>
      </w:r>
    </w:p>
    <w:p w:rsidR="001E58B1" w:rsidRPr="001E58B1" w:rsidRDefault="001E58B1" w:rsidP="001E58B1">
      <w:pPr>
        <w:pStyle w:val="qa-question"/>
        <w:spacing w:before="0" w:beforeAutospacing="0" w:after="0" w:afterAutospacing="0"/>
        <w:jc w:val="both"/>
        <w:rPr>
          <w:rStyle w:val="Siln"/>
          <w:rFonts w:asciiTheme="minorHAnsi" w:hAnsiTheme="minorHAnsi" w:cstheme="minorHAnsi"/>
          <w:color w:val="000000" w:themeColor="text1"/>
          <w:sz w:val="22"/>
          <w:szCs w:val="22"/>
          <w:shd w:val="clear" w:color="auto" w:fill="FFFFBB"/>
        </w:rPr>
      </w:pPr>
    </w:p>
    <w:p w:rsidR="001E58B1" w:rsidRPr="001E58B1" w:rsidRDefault="001E58B1" w:rsidP="001E58B1">
      <w:pPr>
        <w:pStyle w:val="qa-question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E58B1">
        <w:rPr>
          <w:rFonts w:asciiTheme="minorHAnsi" w:hAnsiTheme="minorHAnsi" w:cstheme="minorHAnsi"/>
          <w:color w:val="000000" w:themeColor="text1"/>
          <w:sz w:val="22"/>
          <w:szCs w:val="22"/>
        </w:rPr>
        <w:t>které se mohou vyskytnout v bytech a bytových domech a které jsou stav pojmu podle aktuální legislativy 2016-11-11</w:t>
      </w:r>
    </w:p>
    <w:p w:rsidR="001E58B1" w:rsidRDefault="001E58B1" w:rsidP="001E58B1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1E58B1" w:rsidRPr="001E58B1" w:rsidRDefault="001E58B1" w:rsidP="001E58B1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E58B1">
        <w:rPr>
          <w:rFonts w:asciiTheme="minorHAnsi" w:hAnsiTheme="minorHAnsi" w:cstheme="minorHAnsi"/>
          <w:color w:val="000000" w:themeColor="text1"/>
          <w:sz w:val="22"/>
          <w:szCs w:val="22"/>
        </w:rPr>
        <w:t>Obecně lze konstatovat, že v našem právním řádu existuje příliš mnoho definic podlahových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ploch</w:t>
      </w:r>
      <w:r w:rsidRPr="001E58B1">
        <w:rPr>
          <w:rFonts w:asciiTheme="minorHAnsi" w:hAnsiTheme="minorHAnsi" w:cstheme="minorHAnsi"/>
          <w:color w:val="000000" w:themeColor="text1"/>
          <w:sz w:val="22"/>
          <w:szCs w:val="22"/>
        </w:rPr>
        <w:t>, vymezených různě, pro různé účely. Neexistuje obecná definice podlahové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</w:t>
      </w:r>
      <w:r w:rsidR="00AC521B">
        <w:rPr>
          <w:rFonts w:asciiTheme="minorHAnsi" w:hAnsiTheme="minorHAnsi" w:cstheme="minorHAnsi"/>
          <w:color w:val="000000" w:themeColor="text1"/>
          <w:sz w:val="22"/>
          <w:szCs w:val="22"/>
        </w:rPr>
        <w:t>l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ochy</w:t>
      </w:r>
      <w:r w:rsidRPr="001E58B1">
        <w:rPr>
          <w:rFonts w:asciiTheme="minorHAnsi" w:hAnsiTheme="minorHAnsi" w:cstheme="minorHAnsi"/>
          <w:color w:val="000000" w:themeColor="text1"/>
          <w:sz w:val="22"/>
          <w:szCs w:val="22"/>
        </w:rPr>
        <w:t>, a to právě pro to, že speciální úpravy výpočtů podlahových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ploch</w:t>
      </w:r>
      <w:r w:rsidRPr="001E58B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slouží různým účelům, a proto nejsou jednotné.</w:t>
      </w:r>
    </w:p>
    <w:p w:rsidR="001E58B1" w:rsidRDefault="001E58B1" w:rsidP="001E58B1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1E58B1" w:rsidRPr="001E58B1" w:rsidRDefault="001E58B1" w:rsidP="001E58B1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E58B1">
        <w:rPr>
          <w:rFonts w:asciiTheme="minorHAnsi" w:hAnsiTheme="minorHAnsi" w:cstheme="minorHAnsi"/>
          <w:color w:val="000000" w:themeColor="text1"/>
          <w:sz w:val="22"/>
          <w:szCs w:val="22"/>
        </w:rPr>
        <w:t>1)      Při výstavbě se v rámci stavební dokumentace setkáme s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1E58B1">
        <w:rPr>
          <w:rFonts w:asciiTheme="minorHAnsi" w:hAnsiTheme="minorHAnsi" w:cstheme="minorHAnsi"/>
          <w:color w:val="000000" w:themeColor="text1"/>
          <w:sz w:val="22"/>
          <w:szCs w:val="22"/>
        </w:rPr>
        <w:t>podlahovými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plochami</w:t>
      </w:r>
      <w:r w:rsidRPr="001E58B1">
        <w:rPr>
          <w:rFonts w:asciiTheme="minorHAnsi" w:hAnsiTheme="minorHAnsi" w:cstheme="minorHAnsi"/>
          <w:color w:val="000000" w:themeColor="text1"/>
          <w:sz w:val="22"/>
          <w:szCs w:val="22"/>
        </w:rPr>
        <w:t>, které jsou upraveny stavebními předpisy za účelem stanovení minimální podlahové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plochy</w:t>
      </w:r>
      <w:r w:rsidRPr="001E58B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pro prostory sloužící různým účelům.</w:t>
      </w:r>
    </w:p>
    <w:p w:rsidR="001E58B1" w:rsidRPr="001E58B1" w:rsidRDefault="001E58B1" w:rsidP="001E58B1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E58B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Např. podle vyhlášky č. 268/2009 Sb., o technických požadavcích na stavby je obytnou místností část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bytu</w:t>
      </w:r>
      <w:r w:rsidRPr="001E58B1">
        <w:rPr>
          <w:rFonts w:asciiTheme="minorHAnsi" w:hAnsiTheme="minorHAnsi" w:cstheme="minorHAnsi"/>
          <w:color w:val="000000" w:themeColor="text1"/>
          <w:sz w:val="22"/>
          <w:szCs w:val="22"/>
        </w:rPr>
        <w:t>, která splňuje požadavky předepsané touto vyhláškou, je určena k trvalému bydlení a má nejmenší podlahovou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plochu</w:t>
      </w:r>
      <w:r w:rsidRPr="001E58B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8 m2. Kuchyň, která má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plochu</w:t>
      </w:r>
      <w:r w:rsidRPr="001E58B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nejméně 12 m2 a má zajištěno přímé denní osvětlení, přímé větrání a vytápění s možností regulace tepla, je obytnou místností. Pokud tvoří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byt</w:t>
      </w:r>
      <w:r w:rsidRPr="001E58B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jedna obytná místnost, musí mít podlahovou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plochu</w:t>
      </w:r>
      <w:r w:rsidRPr="001E58B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nejméně 16 m2; u místností se šikmými stropy se do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plochy</w:t>
      </w:r>
      <w:r w:rsidRPr="001E58B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obytné místnosti nezapočítává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plocha</w:t>
      </w:r>
      <w:r w:rsidRPr="001E58B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se světlou výškou menší než 1,2 m.</w:t>
      </w:r>
    </w:p>
    <w:p w:rsidR="001E58B1" w:rsidRDefault="001E58B1" w:rsidP="001E58B1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E58B1">
        <w:rPr>
          <w:rFonts w:asciiTheme="minorHAnsi" w:hAnsiTheme="minorHAnsi" w:cstheme="minorHAnsi"/>
          <w:color w:val="000000" w:themeColor="text1"/>
          <w:sz w:val="22"/>
          <w:szCs w:val="22"/>
        </w:rPr>
        <w:t>To jsou podmínky pro vznik nových místností určených k bydlení.</w:t>
      </w:r>
    </w:p>
    <w:p w:rsidR="001E58B1" w:rsidRPr="001E58B1" w:rsidRDefault="001E58B1" w:rsidP="001E58B1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1E58B1" w:rsidRDefault="001E58B1" w:rsidP="001E58B1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E58B1">
        <w:rPr>
          <w:rFonts w:asciiTheme="minorHAnsi" w:hAnsiTheme="minorHAnsi" w:cstheme="minorHAnsi"/>
          <w:b/>
          <w:color w:val="0070C0"/>
          <w:sz w:val="22"/>
          <w:szCs w:val="22"/>
        </w:rPr>
        <w:t>2)      Bytové spoluvlastnictví je upraveno v NOZ § 1158 až §1222.</w:t>
      </w:r>
      <w:r w:rsidRPr="001E58B1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</w:p>
    <w:p w:rsidR="001E58B1" w:rsidRPr="001E58B1" w:rsidRDefault="001E58B1" w:rsidP="001E58B1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E58B1">
        <w:rPr>
          <w:rFonts w:asciiTheme="minorHAnsi" w:hAnsiTheme="minorHAnsi" w:cstheme="minorHAnsi"/>
          <w:color w:val="000000" w:themeColor="text1"/>
          <w:sz w:val="22"/>
          <w:szCs w:val="22"/>
        </w:rPr>
        <w:t>I zde má svoji roli podlahová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plocha</w:t>
      </w:r>
      <w:r w:rsidRPr="001E58B1">
        <w:rPr>
          <w:rFonts w:asciiTheme="minorHAnsi" w:hAnsiTheme="minorHAnsi" w:cstheme="minorHAnsi"/>
          <w:color w:val="000000" w:themeColor="text1"/>
          <w:sz w:val="22"/>
          <w:szCs w:val="22"/>
        </w:rPr>
        <w:t>, pro výpočet spoluvlastnického podílu na společných částech. Konkrétní specifikaci obsahuje prováděcí předpis č. 366/2013 Sb., o úpravě některých záležitostí souvisejících s bytovým spoluvlastnictvím, a to pro případy, kdy se výpočet podílu na společných částech nemovité věci řídí podlahovou plochou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bytu</w:t>
      </w:r>
      <w:r w:rsidRPr="001E58B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 jednotce. Krit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1E58B1">
        <w:rPr>
          <w:rFonts w:asciiTheme="minorHAnsi" w:hAnsiTheme="minorHAnsi" w:cstheme="minorHAnsi"/>
          <w:color w:val="000000" w:themeColor="text1"/>
          <w:sz w:val="22"/>
          <w:szCs w:val="22"/>
        </w:rPr>
        <w:t>ria pro stanovení podílu na společných částech mohou být totiž podle § 1166 NOZ různá. Pokud si osoba, která rozděluje dům na jednotky, zvolí za kritérium výpočtu podílu na společných částech podlahovou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plochu</w:t>
      </w:r>
      <w:r w:rsidRPr="001E58B1">
        <w:rPr>
          <w:rFonts w:asciiTheme="minorHAnsi" w:hAnsiTheme="minorHAnsi" w:cstheme="minorHAnsi"/>
          <w:color w:val="000000" w:themeColor="text1"/>
          <w:sz w:val="22"/>
          <w:szCs w:val="22"/>
        </w:rPr>
        <w:t>, vypočte se tato podle výše citovaného nařízení.</w:t>
      </w:r>
    </w:p>
    <w:p w:rsidR="001E58B1" w:rsidRPr="001E58B1" w:rsidRDefault="001E58B1" w:rsidP="001E58B1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E58B1">
        <w:rPr>
          <w:rFonts w:asciiTheme="minorHAnsi" w:hAnsiTheme="minorHAnsi" w:cstheme="minorHAnsi"/>
          <w:color w:val="000000" w:themeColor="text1"/>
          <w:sz w:val="22"/>
          <w:szCs w:val="22"/>
        </w:rPr>
        <w:t>Je však nutné připomenout, že u tzv. „ starých jednotek“ vymezených podle zákona č. 72/1994 Sb., o vlastnictví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bytů</w:t>
      </w:r>
      <w:r w:rsidRPr="001E58B1">
        <w:rPr>
          <w:rFonts w:asciiTheme="minorHAnsi" w:hAnsiTheme="minorHAnsi" w:cstheme="minorHAnsi"/>
          <w:color w:val="000000" w:themeColor="text1"/>
          <w:sz w:val="22"/>
          <w:szCs w:val="22"/>
        </w:rPr>
        <w:t>, platí pro výpočet podlahové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plochy</w:t>
      </w:r>
      <w:r w:rsidRPr="001E58B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kritéria uvedená v § 2 písm. j) zákona o vlastnictví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bytů</w:t>
      </w:r>
      <w:r w:rsidRPr="001E58B1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1E58B1" w:rsidRPr="001E58B1" w:rsidRDefault="001E58B1" w:rsidP="001E58B1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E58B1">
        <w:rPr>
          <w:rFonts w:asciiTheme="minorHAnsi" w:hAnsiTheme="minorHAnsi" w:cstheme="minorHAnsi"/>
          <w:color w:val="000000" w:themeColor="text1"/>
          <w:sz w:val="22"/>
          <w:szCs w:val="22"/>
        </w:rPr>
        <w:t>Podíl na společných částech (ať již je určen jakkoli) je rozhodující pro váhu hlasu vlastníka jednotky při rozhodování, obvykle i pro výši příspěvku do tzv. „fondu oprav“, a dále i pro ručení za závazky společenství vlastníků jednotek, případně pro odpovědnost vlastníka, tam, kde společenství vlastníků jednotek jako právnická osoba nevzniklo.</w:t>
      </w:r>
    </w:p>
    <w:p w:rsidR="001E58B1" w:rsidRDefault="001E58B1" w:rsidP="001E58B1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1E58B1" w:rsidRPr="001E58B1" w:rsidRDefault="001E58B1" w:rsidP="001E58B1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70C0"/>
          <w:sz w:val="22"/>
          <w:szCs w:val="22"/>
        </w:rPr>
      </w:pPr>
      <w:r w:rsidRPr="001E58B1">
        <w:rPr>
          <w:rFonts w:asciiTheme="minorHAnsi" w:hAnsiTheme="minorHAnsi" w:cstheme="minorHAnsi"/>
          <w:b/>
          <w:color w:val="0070C0"/>
          <w:sz w:val="22"/>
          <w:szCs w:val="22"/>
        </w:rPr>
        <w:t>3)      Nájem</w:t>
      </w:r>
    </w:p>
    <w:p w:rsidR="001E58B1" w:rsidRPr="001E58B1" w:rsidRDefault="001E58B1" w:rsidP="001E58B1">
      <w:pPr>
        <w:numPr>
          <w:ilvl w:val="0"/>
          <w:numId w:val="1"/>
        </w:numPr>
        <w:ind w:left="0" w:firstLine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1E58B1">
        <w:rPr>
          <w:rFonts w:asciiTheme="minorHAnsi" w:hAnsiTheme="minorHAnsi" w:cstheme="minorHAnsi"/>
          <w:color w:val="FF0000"/>
          <w:sz w:val="22"/>
          <w:szCs w:val="22"/>
        </w:rPr>
        <w:t>Výši nájemného je možné stanovit ve vazbě na podlahovou plochu bytu. Ta není v žádném předpise v současné době upravena. Je tedy třeba, aby ji pronajímatel vymezil v nájemní smlouvě.</w:t>
      </w:r>
    </w:p>
    <w:p w:rsidR="001E58B1" w:rsidRPr="001E58B1" w:rsidRDefault="001E58B1" w:rsidP="001E58B1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1E58B1" w:rsidRPr="001E58B1" w:rsidRDefault="001E58B1" w:rsidP="001E58B1">
      <w:pPr>
        <w:numPr>
          <w:ilvl w:val="0"/>
          <w:numId w:val="1"/>
        </w:numPr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E58B1">
        <w:rPr>
          <w:rFonts w:asciiTheme="minorHAnsi" w:hAnsiTheme="minorHAnsi" w:cstheme="minorHAnsi"/>
          <w:color w:val="000000" w:themeColor="text1"/>
          <w:sz w:val="22"/>
          <w:szCs w:val="22"/>
        </w:rPr>
        <w:t>Užitková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plocha</w:t>
      </w:r>
      <w:r w:rsidRPr="001E58B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byla definována v dnes již neplatné vyhlášce č. 85/1997 Sb., o nájemném z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bytů</w:t>
      </w:r>
      <w:r w:rsidRPr="001E58B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pořízených v družstevní bytové výst</w:t>
      </w:r>
      <w:bookmarkStart w:id="0" w:name="_GoBack"/>
      <w:bookmarkEnd w:id="0"/>
      <w:r w:rsidRPr="001E58B1">
        <w:rPr>
          <w:rFonts w:asciiTheme="minorHAnsi" w:hAnsiTheme="minorHAnsi" w:cstheme="minorHAnsi"/>
          <w:color w:val="000000" w:themeColor="text1"/>
          <w:sz w:val="22"/>
          <w:szCs w:val="22"/>
        </w:rPr>
        <w:t>avbě a úhradě za plnění poskytovaná s užíváním těchto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bytů</w:t>
      </w:r>
      <w:r w:rsidRPr="001E58B1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1E58B1" w:rsidRDefault="001E58B1" w:rsidP="001E58B1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1E58B1" w:rsidRPr="001E58B1" w:rsidRDefault="001E58B1" w:rsidP="001E58B1">
      <w:pPr>
        <w:numPr>
          <w:ilvl w:val="0"/>
          <w:numId w:val="1"/>
        </w:numPr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E58B1">
        <w:rPr>
          <w:rFonts w:asciiTheme="minorHAnsi" w:hAnsiTheme="minorHAnsi" w:cstheme="minorHAnsi"/>
          <w:color w:val="000000" w:themeColor="text1"/>
          <w:sz w:val="22"/>
          <w:szCs w:val="22"/>
        </w:rPr>
        <w:t>Drobné opravy</w:t>
      </w:r>
    </w:p>
    <w:p w:rsidR="001E58B1" w:rsidRPr="006B02C9" w:rsidRDefault="001E58B1" w:rsidP="001E58B1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1E58B1">
        <w:rPr>
          <w:rFonts w:asciiTheme="minorHAnsi" w:hAnsiTheme="minorHAnsi" w:cstheme="minorHAnsi"/>
          <w:color w:val="000000" w:themeColor="text1"/>
          <w:sz w:val="22"/>
          <w:szCs w:val="22"/>
        </w:rPr>
        <w:t>Pro účely drobných oprav a limitu roční finanční částky ve vazbě na podlahovou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plocha bytu</w:t>
      </w:r>
      <w:r w:rsidRPr="001E58B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obsahuje úpravu podlahové</w:t>
      </w:r>
      <w:r w:rsidR="006B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plochy</w:t>
      </w:r>
      <w:r w:rsidRPr="001E58B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6B02C9">
        <w:rPr>
          <w:rFonts w:asciiTheme="minorHAnsi" w:hAnsiTheme="minorHAnsi" w:cstheme="minorHAnsi"/>
          <w:color w:val="FF0000"/>
          <w:sz w:val="22"/>
          <w:szCs w:val="22"/>
        </w:rPr>
        <w:t>§ 6 odst. 2 nařízení vlády č. 308/2015 Sb</w:t>
      </w:r>
      <w:r w:rsidRPr="001E58B1">
        <w:rPr>
          <w:rFonts w:asciiTheme="minorHAnsi" w:hAnsiTheme="minorHAnsi" w:cstheme="minorHAnsi"/>
          <w:color w:val="000000" w:themeColor="text1"/>
          <w:sz w:val="22"/>
          <w:szCs w:val="22"/>
        </w:rPr>
        <w:t>., o vymezení pojmů běžná údržba a drobné opravy související s</w:t>
      </w:r>
      <w:r w:rsidR="006B02C9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1E58B1">
        <w:rPr>
          <w:rFonts w:asciiTheme="minorHAnsi" w:hAnsiTheme="minorHAnsi" w:cstheme="minorHAnsi"/>
          <w:color w:val="000000" w:themeColor="text1"/>
          <w:sz w:val="22"/>
          <w:szCs w:val="22"/>
        </w:rPr>
        <w:t>užíváním</w:t>
      </w:r>
      <w:r w:rsidR="006B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bytu </w:t>
      </w:r>
      <w:r w:rsidR="006B02C9" w:rsidRPr="000508A1">
        <w:rPr>
          <w:rFonts w:asciiTheme="minorHAnsi" w:hAnsiTheme="minorHAnsi" w:cstheme="minorHAnsi"/>
          <w:color w:val="FF0000"/>
          <w:sz w:val="22"/>
          <w:szCs w:val="22"/>
        </w:rPr>
        <w:t>(</w:t>
      </w:r>
      <w:r w:rsidR="006B02C9" w:rsidRPr="006B02C9">
        <w:rPr>
          <w:rFonts w:asciiTheme="minorHAnsi" w:hAnsiTheme="minorHAnsi" w:cstheme="minorHAnsi"/>
          <w:color w:val="FF0000"/>
          <w:sz w:val="22"/>
          <w:szCs w:val="22"/>
        </w:rPr>
        <w:t xml:space="preserve">§ 6 </w:t>
      </w:r>
      <w:proofErr w:type="spellStart"/>
      <w:r w:rsidR="006B02C9" w:rsidRPr="006B02C9">
        <w:rPr>
          <w:rFonts w:asciiTheme="minorHAnsi" w:hAnsiTheme="minorHAnsi" w:cstheme="minorHAnsi"/>
          <w:color w:val="FF0000"/>
          <w:sz w:val="22"/>
          <w:szCs w:val="22"/>
        </w:rPr>
        <w:t>odst</w:t>
      </w:r>
      <w:proofErr w:type="spellEnd"/>
      <w:r w:rsidR="006B02C9" w:rsidRPr="006B02C9">
        <w:rPr>
          <w:rFonts w:asciiTheme="minorHAnsi" w:hAnsiTheme="minorHAnsi" w:cstheme="minorHAnsi"/>
          <w:color w:val="FF0000"/>
          <w:sz w:val="22"/>
          <w:szCs w:val="22"/>
        </w:rPr>
        <w:t xml:space="preserve"> 2 cit. Podlahovou plochou bytu se pro účely tohoto nařízení rozumí součet podlahových ploch bytu a všech prostorů, které jsou s bytem užívány, a to i mimo byt, pokud jsou užívány výhradně nájemcem bytu; podlahová plocha sklepů, které nejsou místnostmi, a podlahová plocha balkonů, lodžií a teras se započítává pouze jednou polovinou.</w:t>
      </w:r>
      <w:r w:rsidR="00C46EA9">
        <w:rPr>
          <w:rFonts w:asciiTheme="minorHAnsi" w:hAnsiTheme="minorHAnsi" w:cstheme="minorHAnsi"/>
          <w:color w:val="FF0000"/>
          <w:sz w:val="22"/>
          <w:szCs w:val="22"/>
        </w:rPr>
        <w:t>)</w:t>
      </w:r>
    </w:p>
    <w:p w:rsidR="006B02C9" w:rsidRDefault="006B02C9" w:rsidP="001E58B1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1E58B1" w:rsidRPr="006B02C9" w:rsidRDefault="001E58B1" w:rsidP="001E58B1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70C0"/>
          <w:sz w:val="22"/>
          <w:szCs w:val="22"/>
        </w:rPr>
      </w:pPr>
      <w:r w:rsidRPr="006B02C9">
        <w:rPr>
          <w:rFonts w:asciiTheme="minorHAnsi" w:hAnsiTheme="minorHAnsi" w:cstheme="minorHAnsi"/>
          <w:b/>
          <w:color w:val="0070C0"/>
          <w:sz w:val="22"/>
          <w:szCs w:val="22"/>
        </w:rPr>
        <w:lastRenderedPageBreak/>
        <w:t>4)      Služby</w:t>
      </w:r>
    </w:p>
    <w:p w:rsidR="001E58B1" w:rsidRPr="006B02C9" w:rsidRDefault="001E58B1" w:rsidP="001E58B1">
      <w:pPr>
        <w:numPr>
          <w:ilvl w:val="0"/>
          <w:numId w:val="2"/>
        </w:numPr>
        <w:ind w:left="0" w:firstLine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1E58B1">
        <w:rPr>
          <w:rFonts w:asciiTheme="minorHAnsi" w:hAnsiTheme="minorHAnsi" w:cstheme="minorHAnsi"/>
          <w:color w:val="000000" w:themeColor="text1"/>
          <w:sz w:val="22"/>
          <w:szCs w:val="22"/>
        </w:rPr>
        <w:t>Zákon č. 672013 Sb., kterým se upravují některé otázky související s poskytováním plnění spojených s</w:t>
      </w:r>
      <w:r w:rsidR="006B02C9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1E58B1">
        <w:rPr>
          <w:rFonts w:asciiTheme="minorHAnsi" w:hAnsiTheme="minorHAnsi" w:cstheme="minorHAnsi"/>
          <w:color w:val="000000" w:themeColor="text1"/>
          <w:sz w:val="22"/>
          <w:szCs w:val="22"/>
        </w:rPr>
        <w:t>užíváním</w:t>
      </w:r>
      <w:r w:rsidR="006B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bytů</w:t>
      </w:r>
      <w:r w:rsidRPr="001E58B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nebytových prostorů v domě s</w:t>
      </w:r>
      <w:r w:rsidR="006B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byty</w:t>
      </w:r>
      <w:r w:rsidRPr="001E58B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nestanoví sice podlahovou</w:t>
      </w:r>
      <w:r w:rsidR="006B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plochu bytu</w:t>
      </w:r>
      <w:r w:rsidRPr="001E58B1">
        <w:rPr>
          <w:rFonts w:asciiTheme="minorHAnsi" w:hAnsiTheme="minorHAnsi" w:cstheme="minorHAnsi"/>
          <w:color w:val="000000" w:themeColor="text1"/>
          <w:sz w:val="22"/>
          <w:szCs w:val="22"/>
        </w:rPr>
        <w:t>,  jako krit</w:t>
      </w:r>
      <w:r w:rsidR="006B02C9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1E58B1">
        <w:rPr>
          <w:rFonts w:asciiTheme="minorHAnsi" w:hAnsiTheme="minorHAnsi" w:cstheme="minorHAnsi"/>
          <w:color w:val="000000" w:themeColor="text1"/>
          <w:sz w:val="22"/>
          <w:szCs w:val="22"/>
        </w:rPr>
        <w:t>rium pro rozúčtování nákladů na některé služby, nicméně vzhledem k </w:t>
      </w:r>
      <w:proofErr w:type="spellStart"/>
      <w:r w:rsidRPr="001E58B1">
        <w:rPr>
          <w:rFonts w:asciiTheme="minorHAnsi" w:hAnsiTheme="minorHAnsi" w:cstheme="minorHAnsi"/>
          <w:color w:val="000000" w:themeColor="text1"/>
          <w:sz w:val="22"/>
          <w:szCs w:val="22"/>
        </w:rPr>
        <w:t>dispozitivnosti</w:t>
      </w:r>
      <w:proofErr w:type="spellEnd"/>
      <w:r w:rsidRPr="001E58B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§ 5, může dojít k dohodě pronajímatele s 2/3 většinou nájemců, nebo k přijetí rozhodnutí shromáždění SVJ nebo rozhodnutí bytového družstva jiném způsobu rozúčtování nákladů na služby  než je stanoveno v § 5, zejména tedy podle podlahové</w:t>
      </w:r>
      <w:r w:rsidR="006B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plochy</w:t>
      </w:r>
      <w:r w:rsidRPr="001E58B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Pr="006B02C9">
        <w:rPr>
          <w:rFonts w:asciiTheme="minorHAnsi" w:hAnsiTheme="minorHAnsi" w:cstheme="minorHAnsi"/>
          <w:color w:val="FF0000"/>
          <w:sz w:val="22"/>
          <w:szCs w:val="22"/>
        </w:rPr>
        <w:t>I zde je třeba výpočet podlahové</w:t>
      </w:r>
      <w:r w:rsidR="006B02C9" w:rsidRPr="006B02C9">
        <w:rPr>
          <w:rFonts w:asciiTheme="minorHAnsi" w:hAnsiTheme="minorHAnsi" w:cstheme="minorHAnsi"/>
          <w:color w:val="FF0000"/>
          <w:sz w:val="22"/>
          <w:szCs w:val="22"/>
        </w:rPr>
        <w:t xml:space="preserve"> p</w:t>
      </w:r>
      <w:r w:rsidR="000508A1">
        <w:rPr>
          <w:rFonts w:asciiTheme="minorHAnsi" w:hAnsiTheme="minorHAnsi" w:cstheme="minorHAnsi"/>
          <w:color w:val="FF0000"/>
          <w:sz w:val="22"/>
          <w:szCs w:val="22"/>
        </w:rPr>
        <w:t>l</w:t>
      </w:r>
      <w:r w:rsidR="006B02C9" w:rsidRPr="006B02C9">
        <w:rPr>
          <w:rFonts w:asciiTheme="minorHAnsi" w:hAnsiTheme="minorHAnsi" w:cstheme="minorHAnsi"/>
          <w:color w:val="FF0000"/>
          <w:sz w:val="22"/>
          <w:szCs w:val="22"/>
        </w:rPr>
        <w:t>ochy</w:t>
      </w:r>
      <w:r w:rsidRPr="006B02C9">
        <w:rPr>
          <w:rFonts w:asciiTheme="minorHAnsi" w:hAnsiTheme="minorHAnsi" w:cstheme="minorHAnsi"/>
          <w:color w:val="FF0000"/>
          <w:sz w:val="22"/>
          <w:szCs w:val="22"/>
        </w:rPr>
        <w:t xml:space="preserve"> stanovit individuálně.</w:t>
      </w:r>
    </w:p>
    <w:p w:rsidR="001E58B1" w:rsidRPr="001E58B1" w:rsidRDefault="001E58B1" w:rsidP="001E58B1">
      <w:pPr>
        <w:numPr>
          <w:ilvl w:val="0"/>
          <w:numId w:val="2"/>
        </w:numPr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E58B1">
        <w:rPr>
          <w:rFonts w:asciiTheme="minorHAnsi" w:hAnsiTheme="minorHAnsi" w:cstheme="minorHAnsi"/>
          <w:color w:val="000000" w:themeColor="text1"/>
          <w:sz w:val="22"/>
          <w:szCs w:val="22"/>
        </w:rPr>
        <w:t>Vyhláška č. 269/2015 Sb., o rozúčtování nákladů na vytápění a společnou přípravu teplé vody pro dům upravuje výpočet podlahové</w:t>
      </w:r>
      <w:r w:rsidR="000508A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plochy bytu</w:t>
      </w:r>
      <w:r w:rsidRPr="001E58B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 § 2 písm. d), e) a f) pro účely rozúčtování nákladů a teplo a TUV.</w:t>
      </w:r>
    </w:p>
    <w:p w:rsidR="000508A1" w:rsidRDefault="000508A1" w:rsidP="001E58B1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:rsidR="001E58B1" w:rsidRPr="000508A1" w:rsidRDefault="001E58B1" w:rsidP="001E58B1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70C0"/>
          <w:sz w:val="22"/>
          <w:szCs w:val="22"/>
        </w:rPr>
      </w:pPr>
      <w:r w:rsidRPr="000508A1">
        <w:rPr>
          <w:rFonts w:asciiTheme="minorHAnsi" w:hAnsiTheme="minorHAnsi" w:cstheme="minorHAnsi"/>
          <w:b/>
          <w:color w:val="0070C0"/>
          <w:sz w:val="22"/>
          <w:szCs w:val="22"/>
        </w:rPr>
        <w:t>5)      Oceňování</w:t>
      </w:r>
    </w:p>
    <w:p w:rsidR="001E58B1" w:rsidRPr="001E58B1" w:rsidRDefault="001E58B1" w:rsidP="001E58B1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E58B1">
        <w:rPr>
          <w:rFonts w:asciiTheme="minorHAnsi" w:hAnsiTheme="minorHAnsi" w:cstheme="minorHAnsi"/>
          <w:color w:val="000000" w:themeColor="text1"/>
          <w:sz w:val="22"/>
          <w:szCs w:val="22"/>
        </w:rPr>
        <w:t>Zákon č.151/1997 Sb., o oceňování majetku a o změně některých zákonů stanoví, že základní ceny a způsob jejich úpravy u jednotlivých druhů staveb, postupy při měření a výpočtu výměr staveb a postupy při oceňování včetně způsobů zjištění a uplatnění technického nebo morálního opotřebení stanoví vyhláška. Ve stanovených cenách a postupech se zohledňují i vlivy působící na úroveň a relace cen staveb na trhu.</w:t>
      </w:r>
    </w:p>
    <w:p w:rsidR="001E58B1" w:rsidRPr="000508A1" w:rsidRDefault="001E58B1" w:rsidP="001E58B1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0508A1">
        <w:rPr>
          <w:rFonts w:asciiTheme="minorHAnsi" w:hAnsiTheme="minorHAnsi" w:cstheme="minorHAnsi"/>
          <w:color w:val="FF0000"/>
          <w:sz w:val="22"/>
          <w:szCs w:val="22"/>
        </w:rPr>
        <w:t>Podlahová</w:t>
      </w:r>
      <w:r w:rsidR="000508A1" w:rsidRPr="000508A1">
        <w:rPr>
          <w:rFonts w:asciiTheme="minorHAnsi" w:hAnsiTheme="minorHAnsi" w:cstheme="minorHAnsi"/>
          <w:color w:val="FF0000"/>
          <w:sz w:val="22"/>
          <w:szCs w:val="22"/>
        </w:rPr>
        <w:t xml:space="preserve"> plocha</w:t>
      </w:r>
      <w:r w:rsidRPr="000508A1">
        <w:rPr>
          <w:rFonts w:asciiTheme="minorHAnsi" w:hAnsiTheme="minorHAnsi" w:cstheme="minorHAnsi"/>
          <w:color w:val="FF0000"/>
          <w:sz w:val="22"/>
          <w:szCs w:val="22"/>
        </w:rPr>
        <w:t xml:space="preserve"> jednotky, kterou je</w:t>
      </w:r>
      <w:r w:rsidR="000508A1" w:rsidRPr="000508A1">
        <w:rPr>
          <w:rFonts w:asciiTheme="minorHAnsi" w:hAnsiTheme="minorHAnsi" w:cstheme="minorHAnsi"/>
          <w:color w:val="FF0000"/>
          <w:sz w:val="22"/>
          <w:szCs w:val="22"/>
        </w:rPr>
        <w:t xml:space="preserve"> byt</w:t>
      </w:r>
      <w:r w:rsidRPr="000508A1">
        <w:rPr>
          <w:rFonts w:asciiTheme="minorHAnsi" w:hAnsiTheme="minorHAnsi" w:cstheme="minorHAnsi"/>
          <w:color w:val="FF0000"/>
          <w:sz w:val="22"/>
          <w:szCs w:val="22"/>
        </w:rPr>
        <w:t xml:space="preserve"> nebo nebytový prostor, nebo která zahrnuje</w:t>
      </w:r>
      <w:r w:rsidR="000508A1" w:rsidRPr="000508A1">
        <w:rPr>
          <w:rFonts w:asciiTheme="minorHAnsi" w:hAnsiTheme="minorHAnsi" w:cstheme="minorHAnsi"/>
          <w:color w:val="FF0000"/>
          <w:sz w:val="22"/>
          <w:szCs w:val="22"/>
        </w:rPr>
        <w:t xml:space="preserve"> byt</w:t>
      </w:r>
      <w:r w:rsidRPr="000508A1">
        <w:rPr>
          <w:rFonts w:asciiTheme="minorHAnsi" w:hAnsiTheme="minorHAnsi" w:cstheme="minorHAnsi"/>
          <w:color w:val="FF0000"/>
          <w:sz w:val="22"/>
          <w:szCs w:val="22"/>
        </w:rPr>
        <w:t xml:space="preserve"> nebo nebytový prostor, je součtem všech plošných výměr podlah jednotlivých místností nebo místností v prostorově oddělené části domu a prostor užívaných výhradně s nimi. Způsob určení plošných výměr stanoví vyhláška.</w:t>
      </w:r>
    </w:p>
    <w:p w:rsidR="001E58B1" w:rsidRPr="001E58B1" w:rsidRDefault="001E58B1" w:rsidP="001E58B1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E58B1">
        <w:rPr>
          <w:rFonts w:asciiTheme="minorHAnsi" w:hAnsiTheme="minorHAnsi" w:cstheme="minorHAnsi"/>
          <w:color w:val="000000" w:themeColor="text1"/>
          <w:sz w:val="22"/>
          <w:szCs w:val="22"/>
        </w:rPr>
        <w:t>Jedná se o vyhlášku č.441/2013 Sb., k provedení zákona o oceňování majetku (oceňovací vyhláška).</w:t>
      </w:r>
    </w:p>
    <w:p w:rsidR="000508A1" w:rsidRDefault="000508A1" w:rsidP="001E58B1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1E58B1" w:rsidRPr="000508A1" w:rsidRDefault="001E58B1" w:rsidP="001E58B1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70C0"/>
          <w:sz w:val="22"/>
          <w:szCs w:val="22"/>
        </w:rPr>
      </w:pPr>
      <w:r w:rsidRPr="000508A1">
        <w:rPr>
          <w:rFonts w:asciiTheme="minorHAnsi" w:hAnsiTheme="minorHAnsi" w:cstheme="minorHAnsi"/>
          <w:b/>
          <w:color w:val="0070C0"/>
          <w:sz w:val="22"/>
          <w:szCs w:val="22"/>
        </w:rPr>
        <w:t>6)      Státem dotovaná výstavba</w:t>
      </w:r>
    </w:p>
    <w:p w:rsidR="001E58B1" w:rsidRPr="001E58B1" w:rsidRDefault="001E58B1" w:rsidP="001E58B1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E58B1">
        <w:rPr>
          <w:rFonts w:asciiTheme="minorHAnsi" w:hAnsiTheme="minorHAnsi" w:cstheme="minorHAnsi"/>
          <w:color w:val="000000" w:themeColor="text1"/>
          <w:sz w:val="22"/>
          <w:szCs w:val="22"/>
        </w:rPr>
        <w:t>Stát prostřednictvím Ministerstva pro místní rozvoj poskytuje podpory na výstavbu</w:t>
      </w:r>
      <w:r w:rsidR="000508A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bytů</w:t>
      </w:r>
      <w:r w:rsidRPr="001E58B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určených pro znevýhodněné občany z titulu jejich věku, sociálního a zdravotního stavu, či jinak znevýhodněné, prostřednictvím dotačních titulů v rámci Programu „Podporované byty“.  Zde je stanovena maximální podlahová</w:t>
      </w:r>
      <w:r w:rsidR="000508A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plocha</w:t>
      </w:r>
      <w:r w:rsidRPr="001E58B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pro takto vystavěné</w:t>
      </w:r>
      <w:r w:rsidR="000508A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byty</w:t>
      </w:r>
      <w:r w:rsidRPr="001E58B1">
        <w:rPr>
          <w:rFonts w:asciiTheme="minorHAnsi" w:hAnsiTheme="minorHAnsi" w:cstheme="minorHAnsi"/>
          <w:color w:val="000000" w:themeColor="text1"/>
          <w:sz w:val="22"/>
          <w:szCs w:val="22"/>
        </w:rPr>
        <w:t>. Porušení maximální výměry má za následek povinnost vrácení státní dotace a případné další sankce podle rozpočtových pravidel republiky.</w:t>
      </w:r>
    </w:p>
    <w:p w:rsidR="000508A1" w:rsidRDefault="000508A1" w:rsidP="001E58B1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1E58B1" w:rsidRPr="000508A1" w:rsidRDefault="001E58B1" w:rsidP="001E58B1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70C0"/>
          <w:sz w:val="22"/>
          <w:szCs w:val="22"/>
        </w:rPr>
      </w:pPr>
      <w:r w:rsidRPr="000508A1">
        <w:rPr>
          <w:rFonts w:asciiTheme="minorHAnsi" w:hAnsiTheme="minorHAnsi" w:cstheme="minorHAnsi"/>
          <w:b/>
          <w:color w:val="0070C0"/>
          <w:sz w:val="22"/>
          <w:szCs w:val="22"/>
        </w:rPr>
        <w:t>7)      Užitná</w:t>
      </w:r>
      <w:r w:rsidR="000508A1" w:rsidRPr="000508A1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 plocha:</w:t>
      </w:r>
    </w:p>
    <w:p w:rsidR="001E58B1" w:rsidRPr="001E58B1" w:rsidRDefault="001E58B1" w:rsidP="001E58B1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E58B1">
        <w:rPr>
          <w:rFonts w:asciiTheme="minorHAnsi" w:hAnsiTheme="minorHAnsi" w:cstheme="minorHAnsi"/>
          <w:color w:val="000000" w:themeColor="text1"/>
          <w:sz w:val="22"/>
          <w:szCs w:val="22"/>
        </w:rPr>
        <w:t>Definice je upravena v Nařízení komise (ES) č.1503/2006, kterým se provádí a mění nařízení Rady (ES) č. 1165/98 o konjunkturálních statistikách, pokud se jedná o definice proměnných, seznam proměnných a frekvenci zpracovávání údajů.</w:t>
      </w:r>
    </w:p>
    <w:p w:rsidR="001E58B1" w:rsidRPr="001E58B1" w:rsidRDefault="001E58B1" w:rsidP="001E58B1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E58B1">
        <w:rPr>
          <w:rFonts w:asciiTheme="minorHAnsi" w:hAnsiTheme="minorHAnsi" w:cstheme="minorHAnsi"/>
          <w:color w:val="000000" w:themeColor="text1"/>
          <w:sz w:val="22"/>
          <w:szCs w:val="22"/>
        </w:rPr>
        <w:t>Celková a obytná</w:t>
      </w:r>
      <w:r w:rsidR="000508A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plocha bytu</w:t>
      </w:r>
      <w:r w:rsidRPr="001E58B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 vedena podle zákona č. 89/1995 Sb., o státní statistické službě, § 20 a) v Registru sčítacích obvodů a budov a rámci atributů</w:t>
      </w:r>
      <w:r w:rsidR="000508A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bytů</w:t>
      </w:r>
      <w:r w:rsidRPr="001E58B1">
        <w:rPr>
          <w:rFonts w:asciiTheme="minorHAnsi" w:hAnsiTheme="minorHAnsi" w:cstheme="minorHAnsi"/>
          <w:color w:val="000000" w:themeColor="text1"/>
          <w:sz w:val="22"/>
          <w:szCs w:val="22"/>
        </w:rPr>
        <w:t>, pro statistické účely.</w:t>
      </w:r>
    </w:p>
    <w:p w:rsidR="00377CAA" w:rsidRDefault="002151C3" w:rsidP="001E58B1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6B02C9" w:rsidRDefault="006B02C9" w:rsidP="001E58B1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Zpracoval:</w:t>
      </w:r>
    </w:p>
    <w:p w:rsidR="006B02C9" w:rsidRDefault="006B02C9" w:rsidP="001E58B1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Ing. Radek Peloušek</w:t>
      </w:r>
    </w:p>
    <w:p w:rsidR="006B02C9" w:rsidRPr="001E58B1" w:rsidRDefault="006B02C9" w:rsidP="001E58B1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Vrtílek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s.r.o.</w:t>
      </w:r>
    </w:p>
    <w:sectPr w:rsidR="006B02C9" w:rsidRPr="001E5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750A9"/>
    <w:multiLevelType w:val="multilevel"/>
    <w:tmpl w:val="50707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2B4DF0"/>
    <w:multiLevelType w:val="multilevel"/>
    <w:tmpl w:val="53C2D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8B1"/>
    <w:rsid w:val="000508A1"/>
    <w:rsid w:val="001E58B1"/>
    <w:rsid w:val="00206791"/>
    <w:rsid w:val="002151C3"/>
    <w:rsid w:val="00435768"/>
    <w:rsid w:val="004C145C"/>
    <w:rsid w:val="0051575E"/>
    <w:rsid w:val="006B02C9"/>
    <w:rsid w:val="00AC521B"/>
    <w:rsid w:val="00C46EA9"/>
    <w:rsid w:val="00D5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2644E-4A18-4E9D-A971-1C91140B9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5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E58B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58B1"/>
    <w:pPr>
      <w:spacing w:before="100" w:beforeAutospacing="1" w:after="100" w:afterAutospacing="1"/>
    </w:pPr>
  </w:style>
  <w:style w:type="paragraph" w:customStyle="1" w:styleId="qa-question">
    <w:name w:val="qa-question"/>
    <w:basedOn w:val="Normln"/>
    <w:rsid w:val="001E58B1"/>
    <w:pPr>
      <w:spacing w:before="100" w:beforeAutospacing="1" w:after="100" w:afterAutospacing="1"/>
    </w:pPr>
  </w:style>
  <w:style w:type="paragraph" w:customStyle="1" w:styleId="answ-title">
    <w:name w:val="answ-title"/>
    <w:basedOn w:val="Normln"/>
    <w:rsid w:val="001E58B1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6B02C9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9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78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253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4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3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03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2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9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85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598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6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314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748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892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Peloušek</dc:creator>
  <cp:keywords/>
  <dc:description/>
  <cp:lastModifiedBy>Radek Peloušek</cp:lastModifiedBy>
  <cp:revision>2</cp:revision>
  <dcterms:created xsi:type="dcterms:W3CDTF">2016-11-11T12:15:00Z</dcterms:created>
  <dcterms:modified xsi:type="dcterms:W3CDTF">2016-11-20T09:23:00Z</dcterms:modified>
</cp:coreProperties>
</file>