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AE" w:rsidRPr="00B14EBA" w:rsidRDefault="009502AE" w:rsidP="009502A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14EBA">
        <w:rPr>
          <w:rFonts w:asciiTheme="minorHAnsi" w:hAnsiTheme="minorHAnsi" w:cstheme="minorHAnsi"/>
          <w:b/>
        </w:rPr>
        <w:t>Bytové družstvo Vyškov Osvobození 50-54</w:t>
      </w:r>
    </w:p>
    <w:p w:rsidR="009502AE" w:rsidRPr="00B14EBA" w:rsidRDefault="009502AE" w:rsidP="009502AE">
      <w:pPr>
        <w:pBdr>
          <w:bottom w:val="single" w:sz="4" w:space="1" w:color="auto"/>
        </w:pBdr>
        <w:jc w:val="center"/>
        <w:rPr>
          <w:rFonts w:asciiTheme="minorHAnsi" w:hAnsiTheme="minorHAnsi" w:cstheme="minorHAnsi"/>
        </w:rPr>
      </w:pPr>
      <w:r w:rsidRPr="00B14EBA">
        <w:rPr>
          <w:rFonts w:asciiTheme="minorHAnsi" w:hAnsiTheme="minorHAnsi" w:cstheme="minorHAnsi"/>
          <w:sz w:val="22"/>
          <w:szCs w:val="22"/>
        </w:rPr>
        <w:t>Sídliště Osvobození 677/52, Dědice, 682 01 Vyškov</w:t>
      </w:r>
      <w:r w:rsidRPr="00B14EBA">
        <w:rPr>
          <w:rFonts w:asciiTheme="minorHAnsi" w:hAnsiTheme="minorHAnsi" w:cstheme="minorHAnsi"/>
        </w:rPr>
        <w:t xml:space="preserve">, IČ: </w:t>
      </w:r>
      <w:r w:rsidRPr="00B14EBA">
        <w:rPr>
          <w:rFonts w:asciiTheme="minorHAnsi" w:hAnsiTheme="minorHAnsi" w:cstheme="minorHAnsi"/>
          <w:sz w:val="22"/>
          <w:szCs w:val="22"/>
        </w:rPr>
        <w:t>046 15 999</w:t>
      </w:r>
    </w:p>
    <w:p w:rsidR="009502AE" w:rsidRPr="009502AE" w:rsidRDefault="009502AE" w:rsidP="009502AE">
      <w:pPr>
        <w:autoSpaceDE w:val="0"/>
        <w:autoSpaceDN w:val="0"/>
        <w:adjustRightInd w:val="0"/>
        <w:spacing w:before="48" w:after="48"/>
        <w:ind w:left="720"/>
        <w:jc w:val="center"/>
        <w:rPr>
          <w:rFonts w:asciiTheme="minorHAnsi" w:hAnsiTheme="minorHAnsi" w:cstheme="minorHAnsi"/>
          <w:sz w:val="22"/>
          <w:szCs w:val="22"/>
        </w:rPr>
      </w:pPr>
    </w:p>
    <w:p w:rsidR="00EE5E61" w:rsidRPr="009502AE" w:rsidRDefault="00EE5E61" w:rsidP="009502A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2AE">
        <w:rPr>
          <w:rFonts w:asciiTheme="minorHAnsi" w:hAnsiTheme="minorHAnsi" w:cstheme="minorHAnsi"/>
          <w:b/>
          <w:sz w:val="28"/>
          <w:szCs w:val="28"/>
        </w:rPr>
        <w:t xml:space="preserve">Pravidla pro stanovení příspěvků na dlouhodobou a krátkodobou </w:t>
      </w:r>
      <w:proofErr w:type="gramStart"/>
      <w:r w:rsidRPr="009502AE">
        <w:rPr>
          <w:rFonts w:asciiTheme="minorHAnsi" w:hAnsiTheme="minorHAnsi" w:cstheme="minorHAnsi"/>
          <w:b/>
          <w:sz w:val="28"/>
          <w:szCs w:val="28"/>
        </w:rPr>
        <w:t>zálohu</w:t>
      </w:r>
      <w:r w:rsidR="009502AE">
        <w:rPr>
          <w:rFonts w:asciiTheme="minorHAnsi" w:hAnsiTheme="minorHAnsi" w:cstheme="minorHAnsi"/>
          <w:b/>
          <w:sz w:val="28"/>
          <w:szCs w:val="28"/>
        </w:rPr>
        <w:t xml:space="preserve">       </w:t>
      </w:r>
      <w:r w:rsidRPr="009502AE">
        <w:rPr>
          <w:rFonts w:asciiTheme="minorHAnsi" w:hAnsiTheme="minorHAnsi" w:cstheme="minorHAnsi"/>
          <w:b/>
          <w:sz w:val="28"/>
          <w:szCs w:val="28"/>
        </w:rPr>
        <w:t>na</w:t>
      </w:r>
      <w:proofErr w:type="gramEnd"/>
      <w:r w:rsidRPr="009502AE">
        <w:rPr>
          <w:rFonts w:asciiTheme="minorHAnsi" w:hAnsiTheme="minorHAnsi" w:cstheme="minorHAnsi"/>
          <w:b/>
          <w:sz w:val="28"/>
          <w:szCs w:val="28"/>
        </w:rPr>
        <w:t xml:space="preserve"> úhradu nákladů na správu a údržbu domu a pozemku, pravidla pro stanovení příspěvků na krátkodobou zálohu na úhradu nákladů za služby spojené s užíváním nájemních bytů,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02AE">
        <w:rPr>
          <w:rFonts w:asciiTheme="minorHAnsi" w:hAnsiTheme="minorHAnsi" w:cstheme="minorHAnsi"/>
          <w:b/>
          <w:sz w:val="28"/>
          <w:szCs w:val="28"/>
        </w:rPr>
        <w:t>pravidla pro rozúčtování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(dále jen „pravidla“)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ČÁST PRVNÍ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VŠEOBECNÁ USTANOVENÍ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1 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Předmět úpravy</w:t>
      </w: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pStyle w:val="Odstavecseseznamem"/>
        <w:numPr>
          <w:ilvl w:val="3"/>
          <w:numId w:val="1"/>
        </w:numPr>
        <w:autoSpaceDE w:val="0"/>
        <w:autoSpaceDN w:val="0"/>
        <w:adjustRightInd w:val="0"/>
        <w:spacing w:before="48" w:after="48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Tato pravidla upravují stanovy </w:t>
      </w:r>
      <w:r w:rsidR="009502AE">
        <w:rPr>
          <w:rFonts w:asciiTheme="minorHAnsi" w:hAnsiTheme="minorHAnsi" w:cstheme="minorHAnsi"/>
          <w:sz w:val="20"/>
          <w:szCs w:val="20"/>
        </w:rPr>
        <w:t>Bytového družstva Vyškov Osvobození 50-54,</w:t>
      </w:r>
      <w:r w:rsidRPr="009502AE">
        <w:rPr>
          <w:rFonts w:asciiTheme="minorHAnsi" w:hAnsiTheme="minorHAnsi" w:cstheme="minorHAnsi"/>
          <w:sz w:val="20"/>
          <w:szCs w:val="20"/>
        </w:rPr>
        <w:t xml:space="preserve"> (dále jen „stanovy“) ve věci specifikace:</w:t>
      </w:r>
    </w:p>
    <w:p w:rsidR="00EE5E61" w:rsidRPr="009502AE" w:rsidRDefault="00EE5E61" w:rsidP="00EE5E61">
      <w:pPr>
        <w:numPr>
          <w:ilvl w:val="0"/>
          <w:numId w:val="22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pravidel pro stanovení příspěvků na dlouhodobou a krátkodobou zálohu na úhradu nákladů na správu a údržbu domu a pozemku,</w:t>
      </w:r>
    </w:p>
    <w:p w:rsidR="00EE5E61" w:rsidRPr="009502AE" w:rsidRDefault="00EE5E61" w:rsidP="00EE5E61">
      <w:pPr>
        <w:numPr>
          <w:ilvl w:val="0"/>
          <w:numId w:val="22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pravidel pro stanovení příspěvků na krátkodobou zálohu na úhradu nákladů za služby spojené s užíváním jednotek,</w:t>
      </w:r>
    </w:p>
    <w:p w:rsidR="00EE5E61" w:rsidRPr="009502AE" w:rsidRDefault="00EE5E61" w:rsidP="00EE5E61">
      <w:pPr>
        <w:numPr>
          <w:ilvl w:val="0"/>
          <w:numId w:val="22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pravidel rozúčtování.</w:t>
      </w:r>
    </w:p>
    <w:p w:rsidR="00EE5E61" w:rsidRPr="009502AE" w:rsidRDefault="00EE5E61" w:rsidP="00EE5E61">
      <w:pPr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pStyle w:val="Textpoznpodarou"/>
        <w:numPr>
          <w:ilvl w:val="3"/>
          <w:numId w:val="1"/>
        </w:numPr>
        <w:rPr>
          <w:rFonts w:asciiTheme="minorHAnsi" w:hAnsiTheme="minorHAnsi" w:cstheme="minorHAnsi"/>
        </w:rPr>
      </w:pPr>
      <w:r w:rsidRPr="009502AE">
        <w:rPr>
          <w:rFonts w:asciiTheme="minorHAnsi" w:hAnsiTheme="minorHAnsi" w:cstheme="minorHAnsi"/>
        </w:rPr>
        <w:t>Záležitosti týkající uvedených pravidel a neupravené stanovami nebo těmito pravidly se řídí zvláštním právním předpisem - Zákonem č. 67/2013 Sb., kterým se upravují některé otázky související s poskytováním plnění spojených s užíváním bytů a nebytových prostorů v domě s byty.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ČÁST DRUHÁ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9502AE">
        <w:rPr>
          <w:rFonts w:asciiTheme="minorHAnsi" w:hAnsiTheme="minorHAnsi" w:cstheme="minorHAnsi"/>
          <w:b/>
          <w:caps/>
          <w:sz w:val="20"/>
          <w:szCs w:val="20"/>
        </w:rPr>
        <w:t>pravidlA pro stanovení příspěvkU na dlouhodobou a krátkodobou zálohu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9502AE">
        <w:rPr>
          <w:rFonts w:asciiTheme="minorHAnsi" w:hAnsiTheme="minorHAnsi" w:cstheme="minorHAnsi"/>
          <w:b/>
          <w:caps/>
          <w:sz w:val="20"/>
          <w:szCs w:val="20"/>
        </w:rPr>
        <w:t>na úhradu nákladů na správu a údržbu domu a pozemku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2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Složky příspěvku na dlouhodobou a krátkodobou zálohu na úhradu nákladů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na správu a údržbu domu a pozemku</w:t>
      </w:r>
    </w:p>
    <w:p w:rsidR="001E0683" w:rsidRDefault="001E0683" w:rsidP="001E0683">
      <w:pPr>
        <w:suppressAutoHyphens w:val="0"/>
        <w:ind w:left="720"/>
        <w:jc w:val="both"/>
        <w:rPr>
          <w:rFonts w:ascii="Arial" w:hAnsi="Arial" w:cs="Arial"/>
          <w:sz w:val="16"/>
          <w:szCs w:val="16"/>
        </w:rPr>
      </w:pPr>
    </w:p>
    <w:p w:rsidR="00EE5E61" w:rsidRPr="001E0683" w:rsidRDefault="001E0683" w:rsidP="00EE5E61">
      <w:pPr>
        <w:numPr>
          <w:ilvl w:val="0"/>
          <w:numId w:val="34"/>
        </w:numPr>
        <w:suppressAutoHyphens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D70B67" w:rsidRPr="001E0683">
        <w:rPr>
          <w:rFonts w:asciiTheme="minorHAnsi" w:hAnsiTheme="minorHAnsi" w:cstheme="minorHAnsi"/>
          <w:sz w:val="20"/>
          <w:szCs w:val="20"/>
        </w:rPr>
        <w:t xml:space="preserve">ružstvo </w:t>
      </w:r>
      <w:r w:rsidR="00EE5E61" w:rsidRPr="001E0683">
        <w:rPr>
          <w:rFonts w:asciiTheme="minorHAnsi" w:hAnsiTheme="minorHAnsi" w:cstheme="minorHAnsi"/>
          <w:sz w:val="20"/>
          <w:szCs w:val="20"/>
        </w:rPr>
        <w:t>stanovilo strukturu tvorby příspěvku na dlouhodobou a krátkodobou zálohu na úhradu nákladů na správu a údržbu domu a pozemku jakožto společných částí rozdělením na jednotlivé evidenční složky:</w:t>
      </w:r>
    </w:p>
    <w:p w:rsidR="00EE5E61" w:rsidRDefault="00EE5E61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dlouhodobá záloha na opravy,</w:t>
      </w:r>
    </w:p>
    <w:p w:rsidR="007D5722" w:rsidRPr="009502AE" w:rsidRDefault="007D5722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splátka úvěru na koupi bytového domu,</w:t>
      </w:r>
    </w:p>
    <w:p w:rsidR="00EE5E61" w:rsidRPr="009502AE" w:rsidRDefault="00EE5E61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ostatní režijní náklady,</w:t>
      </w:r>
    </w:p>
    <w:p w:rsidR="00EE5E61" w:rsidRDefault="00EE5E61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pojištění domu,</w:t>
      </w:r>
    </w:p>
    <w:p w:rsidR="00D70B67" w:rsidRPr="009502AE" w:rsidRDefault="009A7AEA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D70B67">
        <w:rPr>
          <w:rFonts w:asciiTheme="minorHAnsi" w:hAnsiTheme="minorHAnsi" w:cstheme="minorHAnsi"/>
          <w:sz w:val="20"/>
          <w:szCs w:val="20"/>
        </w:rPr>
        <w:t>aň z</w:t>
      </w:r>
      <w:r>
        <w:rPr>
          <w:rFonts w:asciiTheme="minorHAnsi" w:hAnsiTheme="minorHAnsi" w:cstheme="minorHAnsi"/>
          <w:sz w:val="20"/>
          <w:szCs w:val="20"/>
        </w:rPr>
        <w:t> </w:t>
      </w:r>
      <w:r w:rsidR="00D70B67">
        <w:rPr>
          <w:rFonts w:asciiTheme="minorHAnsi" w:hAnsiTheme="minorHAnsi" w:cstheme="minorHAnsi"/>
          <w:sz w:val="20"/>
          <w:szCs w:val="20"/>
        </w:rPr>
        <w:t>nemovitostí</w:t>
      </w:r>
      <w:r>
        <w:rPr>
          <w:rFonts w:asciiTheme="minorHAnsi" w:hAnsiTheme="minorHAnsi" w:cstheme="minorHAnsi"/>
          <w:sz w:val="20"/>
          <w:szCs w:val="20"/>
        </w:rPr>
        <w:t>,</w:t>
      </w:r>
    </w:p>
    <w:p w:rsidR="00EE5E61" w:rsidRDefault="00EE5E61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vlastní správní činnost,</w:t>
      </w:r>
    </w:p>
    <w:p w:rsidR="00A037B6" w:rsidRPr="009502AE" w:rsidRDefault="00A037B6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odměny orgánů družstva, </w:t>
      </w:r>
    </w:p>
    <w:p w:rsidR="00EE5E61" w:rsidRPr="009502AE" w:rsidRDefault="00EE5E61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poplatek za správu,</w:t>
      </w:r>
    </w:p>
    <w:p w:rsidR="00EE5E61" w:rsidRDefault="00EE5E61" w:rsidP="00EE5E61">
      <w:pPr>
        <w:numPr>
          <w:ilvl w:val="0"/>
          <w:numId w:val="3"/>
        </w:numPr>
        <w:suppressAutoHyphens w:val="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odečty měřidel a rozúčtování.</w:t>
      </w:r>
    </w:p>
    <w:p w:rsidR="001E0683" w:rsidRPr="009502AE" w:rsidRDefault="001E0683" w:rsidP="001E0683">
      <w:pPr>
        <w:suppressAutoHyphens w:val="0"/>
        <w:ind w:left="1068"/>
        <w:rPr>
          <w:rFonts w:asciiTheme="minorHAnsi" w:hAnsiTheme="minorHAnsi" w:cstheme="minorHAnsi"/>
          <w:sz w:val="20"/>
          <w:szCs w:val="20"/>
        </w:rPr>
      </w:pPr>
    </w:p>
    <w:p w:rsidR="001E0683" w:rsidRPr="001E0683" w:rsidRDefault="001E0683" w:rsidP="001E0683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1E0683">
        <w:rPr>
          <w:rFonts w:asciiTheme="minorHAnsi" w:hAnsiTheme="minorHAnsi" w:cstheme="minorHAnsi"/>
          <w:b/>
          <w:sz w:val="20"/>
          <w:szCs w:val="20"/>
        </w:rPr>
        <w:t>Podlahovou plochou bytu</w:t>
      </w:r>
      <w:r w:rsidRPr="001E0683">
        <w:rPr>
          <w:rFonts w:asciiTheme="minorHAnsi" w:hAnsiTheme="minorHAnsi" w:cstheme="minorHAnsi"/>
          <w:sz w:val="20"/>
          <w:szCs w:val="20"/>
        </w:rPr>
        <w:t xml:space="preserve"> se pro účely těchto pravidel rozumí součet podlahových ploch bytu a všech prostorů, které jsou s bytem užívány, a to i mimo byt, pokud jsou užívány výhradně nájemcem bytu; podlahová plocha sklepů, které nejsou místnostmi, a podlahová plocha balkonů, lodžií a teras se započítává pouze jednou polovinou. </w:t>
      </w:r>
    </w:p>
    <w:p w:rsidR="001E0683" w:rsidRDefault="001E0683" w:rsidP="001E068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1E0683">
        <w:rPr>
          <w:rFonts w:asciiTheme="minorHAnsi" w:hAnsiTheme="minorHAnsi" w:cstheme="minorHAnsi"/>
          <w:sz w:val="20"/>
          <w:szCs w:val="20"/>
        </w:rPr>
        <w:lastRenderedPageBreak/>
        <w:t xml:space="preserve">    </w:t>
      </w:r>
    </w:p>
    <w:p w:rsidR="007D5722" w:rsidRPr="001E0683" w:rsidRDefault="007D5722" w:rsidP="001E0683">
      <w:pPr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3</w:t>
      </w:r>
    </w:p>
    <w:p w:rsidR="00EE5E61" w:rsidRPr="009502AE" w:rsidRDefault="00EE5E61" w:rsidP="00EE5E61">
      <w:pPr>
        <w:ind w:left="36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Dlouhodobá záloha na opravy</w:t>
      </w:r>
    </w:p>
    <w:p w:rsidR="00EE5E61" w:rsidRPr="009502AE" w:rsidRDefault="00EE5E61" w:rsidP="00EE5E61">
      <w:pPr>
        <w:numPr>
          <w:ilvl w:val="0"/>
          <w:numId w:val="1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Vymezení pojmů: </w:t>
      </w:r>
    </w:p>
    <w:p w:rsidR="00EE5E61" w:rsidRPr="0034670C" w:rsidRDefault="00EE5E61" w:rsidP="0034670C">
      <w:pPr>
        <w:pStyle w:val="Odstavecseseznamem"/>
        <w:numPr>
          <w:ilvl w:val="0"/>
          <w:numId w:val="43"/>
        </w:numPr>
        <w:suppressAutoHyphens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4670C">
        <w:rPr>
          <w:rFonts w:asciiTheme="minorHAnsi" w:hAnsiTheme="minorHAnsi" w:cstheme="minorHAnsi"/>
          <w:b/>
          <w:sz w:val="20"/>
          <w:szCs w:val="20"/>
        </w:rPr>
        <w:t xml:space="preserve">Údržba </w:t>
      </w:r>
      <w:r w:rsidRPr="0034670C">
        <w:rPr>
          <w:rFonts w:asciiTheme="minorHAnsi" w:hAnsiTheme="minorHAnsi" w:cstheme="minorHAnsi"/>
          <w:sz w:val="20"/>
          <w:szCs w:val="20"/>
        </w:rPr>
        <w:t>- údržbou se rozumí soustavná činnost, kterou se zpomaluje fyzické opotřebení a předchází poruchám a odstraňují se drobnější závady, není-li obsahem provozních nákladů.</w:t>
      </w:r>
    </w:p>
    <w:p w:rsidR="00EE5E61" w:rsidRPr="0034670C" w:rsidRDefault="00EE5E61" w:rsidP="0034670C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4670C">
        <w:rPr>
          <w:rFonts w:asciiTheme="minorHAnsi" w:hAnsiTheme="minorHAnsi" w:cstheme="minorHAnsi"/>
          <w:b/>
          <w:sz w:val="20"/>
          <w:szCs w:val="20"/>
        </w:rPr>
        <w:t xml:space="preserve">Oprava </w:t>
      </w:r>
      <w:r w:rsidRPr="0034670C">
        <w:rPr>
          <w:rFonts w:asciiTheme="minorHAnsi" w:hAnsiTheme="minorHAnsi" w:cstheme="minorHAnsi"/>
          <w:sz w:val="20"/>
          <w:szCs w:val="20"/>
        </w:rPr>
        <w:t>- opravou se odstraňují účinky částečného fyzického opotřebení nebo poškození za účelem uvedení do předchozího nebo provozuschopného stavu, není-li obsahem provozních nákladů. Uvedením do provozuschopného stavu se rozumí provedení opravy i s použitím jiných než původních materiálů, dílů, součástí nebo technologií.</w:t>
      </w:r>
    </w:p>
    <w:p w:rsidR="00EE5E61" w:rsidRPr="0034670C" w:rsidRDefault="00EE5E61" w:rsidP="0034670C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4670C">
        <w:rPr>
          <w:rFonts w:asciiTheme="minorHAnsi" w:hAnsiTheme="minorHAnsi" w:cstheme="minorHAnsi"/>
          <w:b/>
          <w:sz w:val="20"/>
          <w:szCs w:val="20"/>
        </w:rPr>
        <w:t xml:space="preserve">Rekonstrukce </w:t>
      </w:r>
      <w:r w:rsidRPr="0034670C">
        <w:rPr>
          <w:rFonts w:asciiTheme="minorHAnsi" w:hAnsiTheme="minorHAnsi" w:cstheme="minorHAnsi"/>
          <w:sz w:val="20"/>
          <w:szCs w:val="20"/>
        </w:rPr>
        <w:t xml:space="preserve">- rekonstrukcí se rozumí zásahy do majetku, které mají za následek změnu jeho účelu nebo technických parametrů. </w:t>
      </w:r>
    </w:p>
    <w:p w:rsidR="00EE5E61" w:rsidRPr="0034670C" w:rsidRDefault="00EE5E61" w:rsidP="0034670C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670C">
        <w:rPr>
          <w:rFonts w:asciiTheme="minorHAnsi" w:hAnsiTheme="minorHAnsi" w:cstheme="minorHAnsi"/>
          <w:b/>
          <w:sz w:val="20"/>
          <w:szCs w:val="20"/>
        </w:rPr>
        <w:t xml:space="preserve">Modernizace </w:t>
      </w:r>
      <w:r w:rsidRPr="0034670C">
        <w:rPr>
          <w:rFonts w:asciiTheme="minorHAnsi" w:hAnsiTheme="minorHAnsi" w:cstheme="minorHAnsi"/>
          <w:sz w:val="20"/>
          <w:szCs w:val="20"/>
        </w:rPr>
        <w:t>- modernizací se rozumí rozšíření vybavenosti nebo použitelnosti majetku.</w:t>
      </w:r>
    </w:p>
    <w:p w:rsidR="00223A5B" w:rsidRPr="0034670C" w:rsidRDefault="00EE5E61" w:rsidP="0034670C">
      <w:pPr>
        <w:pStyle w:val="Odstavecseseznamem"/>
        <w:numPr>
          <w:ilvl w:val="0"/>
          <w:numId w:val="4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34670C">
        <w:rPr>
          <w:rFonts w:asciiTheme="minorHAnsi" w:hAnsiTheme="minorHAnsi" w:cstheme="minorHAnsi"/>
          <w:b/>
          <w:sz w:val="20"/>
          <w:szCs w:val="20"/>
        </w:rPr>
        <w:t xml:space="preserve">Splátka úvěru na opravy – </w:t>
      </w:r>
      <w:r w:rsidRPr="0034670C">
        <w:rPr>
          <w:rFonts w:asciiTheme="minorHAnsi" w:hAnsiTheme="minorHAnsi" w:cstheme="minorHAnsi"/>
          <w:sz w:val="20"/>
          <w:szCs w:val="20"/>
        </w:rPr>
        <w:t xml:space="preserve">splátkou úvěru na opravy se rozumí podílový příspěvek </w:t>
      </w:r>
      <w:proofErr w:type="gramStart"/>
      <w:r w:rsidR="00FB78C1" w:rsidRPr="0034670C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="00FB78C1" w:rsidRPr="0034670C">
        <w:rPr>
          <w:rFonts w:asciiTheme="minorHAnsi" w:hAnsiTheme="minorHAnsi" w:cstheme="minorHAnsi"/>
          <w:sz w:val="20"/>
          <w:szCs w:val="20"/>
        </w:rPr>
        <w:t xml:space="preserve"> </w:t>
      </w:r>
      <w:r w:rsidRPr="0034670C">
        <w:rPr>
          <w:rFonts w:asciiTheme="minorHAnsi" w:hAnsiTheme="minorHAnsi" w:cstheme="minorHAnsi"/>
          <w:sz w:val="20"/>
          <w:szCs w:val="20"/>
        </w:rPr>
        <w:t xml:space="preserve">na splátku účelového úvěru </w:t>
      </w:r>
      <w:r w:rsidR="00DE3C8A" w:rsidRPr="0034670C">
        <w:rPr>
          <w:rFonts w:asciiTheme="minorHAnsi" w:hAnsiTheme="minorHAnsi" w:cstheme="minorHAnsi"/>
          <w:sz w:val="20"/>
          <w:szCs w:val="20"/>
        </w:rPr>
        <w:t>družstva</w:t>
      </w:r>
      <w:r w:rsidRPr="0034670C">
        <w:rPr>
          <w:rFonts w:asciiTheme="minorHAnsi" w:hAnsiTheme="minorHAnsi" w:cstheme="minorHAnsi"/>
          <w:sz w:val="20"/>
          <w:szCs w:val="20"/>
        </w:rPr>
        <w:t xml:space="preserve"> na údržbu, opravy, rekonstrukce či modernizace. Finanční prostředky na krytí nákladů na úvěr jsou čerpány z příspěvků jednotlivých </w:t>
      </w:r>
      <w:r w:rsidR="00105112" w:rsidRPr="0034670C">
        <w:rPr>
          <w:rFonts w:asciiTheme="minorHAnsi" w:hAnsiTheme="minorHAnsi" w:cstheme="minorHAnsi"/>
          <w:sz w:val="20"/>
          <w:szCs w:val="20"/>
        </w:rPr>
        <w:t>nájemců bytů – členů družstva</w:t>
      </w:r>
      <w:r w:rsidRPr="0034670C">
        <w:rPr>
          <w:rFonts w:asciiTheme="minorHAnsi" w:hAnsiTheme="minorHAnsi" w:cstheme="minorHAnsi"/>
          <w:sz w:val="20"/>
          <w:szCs w:val="20"/>
        </w:rPr>
        <w:t xml:space="preserve"> na dlouhodobou zálohu na opravy.</w:t>
      </w:r>
    </w:p>
    <w:p w:rsidR="00EE5E61" w:rsidRPr="001E0683" w:rsidRDefault="00EE5E61" w:rsidP="00EE5E6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suppressAutoHyphens w:val="0"/>
        <w:ind w:left="36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5"/>
        </w:numPr>
        <w:suppressAutoHyphens w:val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dlouhodobá záloha na opravy je tvořena za účelem vytváření finančních zdrojů </w:t>
      </w:r>
      <w:r w:rsidR="00337709">
        <w:rPr>
          <w:rFonts w:asciiTheme="minorHAnsi" w:hAnsiTheme="minorHAnsi" w:cstheme="minorHAnsi"/>
          <w:sz w:val="20"/>
          <w:szCs w:val="20"/>
        </w:rPr>
        <w:t xml:space="preserve">družstva </w:t>
      </w:r>
      <w:r w:rsidRPr="009502AE">
        <w:rPr>
          <w:rFonts w:asciiTheme="minorHAnsi" w:hAnsiTheme="minorHAnsi" w:cstheme="minorHAnsi"/>
          <w:sz w:val="20"/>
          <w:szCs w:val="20"/>
        </w:rPr>
        <w:t>na úhradu účelových nákladů za účelem zajištění: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  <w:lang w:eastAsia="cs-CZ"/>
        </w:rPr>
        <w:t>údržby, oprav, modernizací a rekonstrukcí společných částí domu a pozemku,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oprav protipožárního zabezpečení domu (požární vodovod, požární uzávěry, nouzové osvětlení),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oprav společných částí technických sítí, rozvodů elektrické energie, vody a odvodu odpadních vod, odvodu srážkových vod, vsakovacích jímek, vzduchotechniky, zařízení pro příjem televizního a rozhlasového signálu a elektrických sdělovacích zařízení v domě, hromosvodů, a dalších technických zařízení podle vybavení domu.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výměna nebo metrologické ověřování poměrových (bytových) měřidel vody (vodoměrů),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výměna nebo metrologické ověřování poměrových měřičů tepla (indikátorů rozúčtování topných nákladů),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modernizace a oprav výtahů,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modernizace a oprav domovní kotelny (pokud je instalována),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modernizace a oprav výměníkové stanice (pokud je instalována jako společná část domu),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modernizace a oprav systému měření a regulace otopné soustavy (pokud je instalována jako společná část domu).</w:t>
      </w:r>
    </w:p>
    <w:p w:rsidR="00EE5E61" w:rsidRPr="009502AE" w:rsidRDefault="00EE5E61" w:rsidP="00EE5E61">
      <w:pPr>
        <w:numPr>
          <w:ilvl w:val="0"/>
          <w:numId w:val="2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finančních zdrojů </w:t>
      </w:r>
      <w:r w:rsidR="00337709">
        <w:rPr>
          <w:rFonts w:asciiTheme="minorHAnsi" w:hAnsiTheme="minorHAnsi" w:cstheme="minorHAnsi"/>
          <w:sz w:val="20"/>
          <w:szCs w:val="20"/>
        </w:rPr>
        <w:t xml:space="preserve">družstva </w:t>
      </w:r>
      <w:r w:rsidRPr="009502AE">
        <w:rPr>
          <w:rFonts w:asciiTheme="minorHAnsi" w:hAnsiTheme="minorHAnsi" w:cstheme="minorHAnsi"/>
          <w:sz w:val="20"/>
          <w:szCs w:val="20"/>
        </w:rPr>
        <w:t xml:space="preserve">na umoření splátek úvěru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>, které poskytla financující finanční instituce.</w:t>
      </w:r>
    </w:p>
    <w:p w:rsidR="00EE5E61" w:rsidRPr="009502AE" w:rsidRDefault="00EE5E61" w:rsidP="00EE5E61">
      <w:pPr>
        <w:ind w:left="1068"/>
        <w:rPr>
          <w:rFonts w:asciiTheme="minorHAnsi" w:hAnsiTheme="minorHAnsi" w:cstheme="minorHAnsi"/>
          <w:sz w:val="20"/>
          <w:szCs w:val="20"/>
        </w:rPr>
      </w:pPr>
    </w:p>
    <w:p w:rsidR="00C349EB" w:rsidRPr="001E0683" w:rsidRDefault="00EE5E61" w:rsidP="00CE3B84">
      <w:pPr>
        <w:numPr>
          <w:ilvl w:val="0"/>
          <w:numId w:val="15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1E0683">
        <w:rPr>
          <w:rFonts w:asciiTheme="minorHAnsi" w:hAnsiTheme="minorHAnsi" w:cstheme="minorHAnsi"/>
          <w:sz w:val="20"/>
          <w:szCs w:val="20"/>
        </w:rPr>
        <w:t xml:space="preserve">Předpis dlouhodobé zálohy na opravy se stanovuje poměrně v Kč připadající na </w:t>
      </w:r>
      <w:r w:rsidR="00C349EB" w:rsidRPr="001E0683">
        <w:rPr>
          <w:rFonts w:asciiTheme="minorHAnsi" w:hAnsiTheme="minorHAnsi" w:cstheme="minorHAnsi"/>
          <w:sz w:val="20"/>
          <w:szCs w:val="20"/>
        </w:rPr>
        <w:t xml:space="preserve">započitatelnou plochu bytu, který je předmětem nájmu každého jednotlivého </w:t>
      </w:r>
      <w:proofErr w:type="gramStart"/>
      <w:r w:rsidR="00C349EB" w:rsidRPr="001E0683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="00C349EB" w:rsidRPr="001E0683">
        <w:rPr>
          <w:rFonts w:asciiTheme="minorHAnsi" w:hAnsiTheme="minorHAnsi" w:cstheme="minorHAnsi"/>
          <w:sz w:val="20"/>
          <w:szCs w:val="20"/>
        </w:rPr>
        <w:t>.</w:t>
      </w:r>
    </w:p>
    <w:p w:rsidR="00EE5E61" w:rsidRPr="00C349EB" w:rsidRDefault="00C349EB" w:rsidP="00C349EB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C349E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E5E61" w:rsidRPr="009502AE" w:rsidRDefault="00EE5E61" w:rsidP="00EE5E61">
      <w:pPr>
        <w:numPr>
          <w:ilvl w:val="0"/>
          <w:numId w:val="15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náklady složky dlouhodobé zálohy na opravy se rozúčtují podle </w:t>
      </w:r>
      <w:r w:rsidR="00C349EB">
        <w:rPr>
          <w:rFonts w:asciiTheme="minorHAnsi" w:hAnsiTheme="minorHAnsi" w:cstheme="minorHAnsi"/>
          <w:sz w:val="20"/>
          <w:szCs w:val="20"/>
        </w:rPr>
        <w:t>započitatelné plochy bytu</w:t>
      </w:r>
      <w:r w:rsidR="00BC1A7B">
        <w:rPr>
          <w:rFonts w:asciiTheme="minorHAnsi" w:hAnsiTheme="minorHAnsi" w:cstheme="minorHAnsi"/>
          <w:sz w:val="20"/>
          <w:szCs w:val="20"/>
        </w:rPr>
        <w:t>, který</w:t>
      </w:r>
      <w:r w:rsidR="00C349EB">
        <w:rPr>
          <w:rFonts w:asciiTheme="minorHAnsi" w:hAnsiTheme="minorHAnsi" w:cstheme="minorHAnsi"/>
          <w:sz w:val="20"/>
          <w:szCs w:val="20"/>
        </w:rPr>
        <w:t xml:space="preserve"> </w:t>
      </w:r>
      <w:r w:rsidR="00C349EB" w:rsidRPr="00C349EB">
        <w:rPr>
          <w:rFonts w:asciiTheme="minorHAnsi" w:hAnsiTheme="minorHAnsi" w:cstheme="minorHAnsi"/>
          <w:sz w:val="20"/>
          <w:szCs w:val="20"/>
        </w:rPr>
        <w:t xml:space="preserve">je předmětem nájmu každého jednotlivého </w:t>
      </w:r>
      <w:proofErr w:type="gramStart"/>
      <w:r w:rsidR="00C349EB"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Pr="009502AE">
        <w:rPr>
          <w:rFonts w:asciiTheme="minorHAnsi" w:hAnsiTheme="minorHAnsi" w:cstheme="minorHAnsi"/>
          <w:sz w:val="20"/>
          <w:szCs w:val="20"/>
        </w:rPr>
        <w:t xml:space="preserve">. Složka dlouhodobé zálohy na opravy není předmětem ročního vyúčtování.  </w:t>
      </w:r>
    </w:p>
    <w:p w:rsidR="00EE5E61" w:rsidRPr="009502AE" w:rsidRDefault="00EE5E61" w:rsidP="00EE5E61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5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Stav konta složky dlouhodobé zálohy na opravy přináležející jednotlivým členům </w:t>
      </w:r>
      <w:r w:rsidR="00C349EB">
        <w:rPr>
          <w:rFonts w:asciiTheme="minorHAnsi" w:hAnsiTheme="minorHAnsi" w:cstheme="minorHAnsi"/>
          <w:sz w:val="20"/>
          <w:szCs w:val="20"/>
        </w:rPr>
        <w:t xml:space="preserve">družstva </w:t>
      </w:r>
      <w:r w:rsidRPr="009502AE">
        <w:rPr>
          <w:rFonts w:asciiTheme="minorHAnsi" w:hAnsiTheme="minorHAnsi" w:cstheme="minorHAnsi"/>
          <w:sz w:val="20"/>
          <w:szCs w:val="20"/>
        </w:rPr>
        <w:t>soustavně vede a eviduje pověřený smluvní správce domu.</w:t>
      </w:r>
    </w:p>
    <w:p w:rsidR="00EE5E61" w:rsidRPr="009502AE" w:rsidRDefault="00EE5E61" w:rsidP="00EE5E61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5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Lze tvořit a evidenčně vést jako samostatnou složku (nebo složky) pro přesně specifikovanou část dlouhodobé zálohy na opravy. Zejména je možné předepisovat složky, které transparentně kryjí podíl </w:t>
      </w:r>
      <w:r w:rsidR="00C349EB">
        <w:rPr>
          <w:rFonts w:asciiTheme="minorHAnsi" w:hAnsiTheme="minorHAnsi" w:cstheme="minorHAnsi"/>
          <w:sz w:val="20"/>
          <w:szCs w:val="20"/>
        </w:rPr>
        <w:t>členů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splátkách úvěrů na opravy, rekonstrukce a modernizace. O takovém vyčlenění samostatné složky musí rozhodnout </w:t>
      </w:r>
      <w:r w:rsidR="00C349EB">
        <w:rPr>
          <w:rFonts w:asciiTheme="minorHAnsi" w:hAnsiTheme="minorHAnsi" w:cstheme="minorHAnsi"/>
          <w:sz w:val="20"/>
          <w:szCs w:val="20"/>
        </w:rPr>
        <w:t>členská schůze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.    </w:t>
      </w:r>
    </w:p>
    <w:p w:rsidR="00EE5E61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45E94" w:rsidRDefault="00E45E94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45E94" w:rsidRDefault="00E45E94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45E94" w:rsidRDefault="00E45E94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D5722" w:rsidRPr="009502AE" w:rsidRDefault="007D5722" w:rsidP="007D5722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:rsidR="007D5722" w:rsidRPr="009502AE" w:rsidRDefault="007D5722" w:rsidP="007D5722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Splátka úvěru na koupi bytového domu </w:t>
      </w:r>
    </w:p>
    <w:p w:rsidR="007D5722" w:rsidRPr="009502AE" w:rsidRDefault="007D5722" w:rsidP="007D5722">
      <w:pPr>
        <w:rPr>
          <w:rFonts w:asciiTheme="minorHAnsi" w:hAnsiTheme="minorHAnsi" w:cstheme="minorHAnsi"/>
          <w:b/>
          <w:sz w:val="20"/>
          <w:szCs w:val="20"/>
        </w:rPr>
      </w:pPr>
    </w:p>
    <w:p w:rsidR="007D5722" w:rsidRPr="009502AE" w:rsidRDefault="007D5722" w:rsidP="007D5722">
      <w:pPr>
        <w:numPr>
          <w:ilvl w:val="0"/>
          <w:numId w:val="8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</w:t>
      </w:r>
      <w:r>
        <w:rPr>
          <w:rFonts w:asciiTheme="minorHAnsi" w:hAnsiTheme="minorHAnsi" w:cstheme="minorHAnsi"/>
          <w:sz w:val="20"/>
          <w:szCs w:val="20"/>
        </w:rPr>
        <w:t xml:space="preserve">splátka na koupi bytového domu </w:t>
      </w:r>
      <w:r w:rsidRPr="009502AE">
        <w:rPr>
          <w:rFonts w:asciiTheme="minorHAnsi" w:hAnsiTheme="minorHAnsi" w:cstheme="minorHAnsi"/>
          <w:sz w:val="20"/>
          <w:szCs w:val="20"/>
        </w:rPr>
        <w:t>je krátkodobá záloha a je tvořena za účelem vytváření finančních zdrojů</w:t>
      </w:r>
      <w:r>
        <w:rPr>
          <w:rFonts w:asciiTheme="minorHAnsi" w:hAnsiTheme="minorHAnsi" w:cstheme="minorHAnsi"/>
          <w:sz w:val="20"/>
          <w:szCs w:val="20"/>
        </w:rPr>
        <w:t xml:space="preserve">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 </w:t>
      </w:r>
    </w:p>
    <w:p w:rsidR="007D5722" w:rsidRPr="009502AE" w:rsidRDefault="007D5722" w:rsidP="007D5722">
      <w:pPr>
        <w:suppressAutoHyphens w:val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úhrad splátek úvěru družstva na </w:t>
      </w:r>
      <w:r w:rsidR="000334E9">
        <w:rPr>
          <w:rFonts w:asciiTheme="minorHAnsi" w:hAnsiTheme="minorHAnsi" w:cstheme="minorHAnsi"/>
          <w:sz w:val="20"/>
          <w:szCs w:val="20"/>
        </w:rPr>
        <w:t xml:space="preserve">koupi bytového domu na základě úvěrové smlouvy </w:t>
      </w:r>
      <w:r w:rsidRPr="009502AE">
        <w:rPr>
          <w:rFonts w:asciiTheme="minorHAnsi" w:hAnsiTheme="minorHAnsi" w:cstheme="minorHAnsi"/>
          <w:sz w:val="20"/>
          <w:szCs w:val="20"/>
        </w:rPr>
        <w:t xml:space="preserve">uzavřené mezi </w:t>
      </w:r>
      <w:r>
        <w:rPr>
          <w:rFonts w:asciiTheme="minorHAnsi" w:hAnsiTheme="minorHAnsi" w:cstheme="minorHAnsi"/>
          <w:sz w:val="20"/>
          <w:szCs w:val="20"/>
        </w:rPr>
        <w:t>družstvem</w:t>
      </w:r>
      <w:r w:rsidRPr="009502AE">
        <w:rPr>
          <w:rFonts w:asciiTheme="minorHAnsi" w:hAnsiTheme="minorHAnsi" w:cstheme="minorHAnsi"/>
          <w:sz w:val="20"/>
          <w:szCs w:val="20"/>
        </w:rPr>
        <w:t xml:space="preserve"> a </w:t>
      </w:r>
      <w:r w:rsidR="000334E9">
        <w:rPr>
          <w:rFonts w:asciiTheme="minorHAnsi" w:hAnsiTheme="minorHAnsi" w:cstheme="minorHAnsi"/>
          <w:sz w:val="20"/>
          <w:szCs w:val="20"/>
        </w:rPr>
        <w:t>finanční institucí</w:t>
      </w:r>
    </w:p>
    <w:p w:rsidR="007D5722" w:rsidRDefault="007D5722" w:rsidP="007D5722">
      <w:pPr>
        <w:numPr>
          <w:ilvl w:val="0"/>
          <w:numId w:val="8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C1A7B">
        <w:rPr>
          <w:rFonts w:asciiTheme="minorHAnsi" w:hAnsiTheme="minorHAnsi" w:cstheme="minorHAnsi"/>
          <w:sz w:val="20"/>
          <w:szCs w:val="20"/>
        </w:rPr>
        <w:t xml:space="preserve">Předpis složky </w:t>
      </w:r>
      <w:r w:rsidR="000334E9">
        <w:rPr>
          <w:rFonts w:asciiTheme="minorHAnsi" w:hAnsiTheme="minorHAnsi" w:cstheme="minorHAnsi"/>
          <w:sz w:val="20"/>
          <w:szCs w:val="20"/>
        </w:rPr>
        <w:t xml:space="preserve">splátka úvěru na </w:t>
      </w:r>
      <w:proofErr w:type="spellStart"/>
      <w:r w:rsidR="000334E9">
        <w:rPr>
          <w:rFonts w:asciiTheme="minorHAnsi" w:hAnsiTheme="minorHAnsi" w:cstheme="minorHAnsi"/>
          <w:sz w:val="20"/>
          <w:szCs w:val="20"/>
        </w:rPr>
        <w:t>kopi</w:t>
      </w:r>
      <w:proofErr w:type="spellEnd"/>
      <w:r w:rsidR="000334E9">
        <w:rPr>
          <w:rFonts w:asciiTheme="minorHAnsi" w:hAnsiTheme="minorHAnsi" w:cstheme="minorHAnsi"/>
          <w:sz w:val="20"/>
          <w:szCs w:val="20"/>
        </w:rPr>
        <w:t xml:space="preserve"> bytového domu </w:t>
      </w:r>
      <w:r w:rsidRPr="00BC1A7B">
        <w:rPr>
          <w:rFonts w:asciiTheme="minorHAnsi" w:hAnsiTheme="minorHAnsi" w:cstheme="minorHAnsi"/>
          <w:sz w:val="20"/>
          <w:szCs w:val="20"/>
        </w:rPr>
        <w:t xml:space="preserve">se stanovuje poměrným podílem v Kč </w:t>
      </w:r>
      <w:r w:rsidRPr="009502AE">
        <w:rPr>
          <w:rFonts w:asciiTheme="minorHAnsi" w:hAnsiTheme="minorHAnsi" w:cstheme="minorHAnsi"/>
          <w:sz w:val="20"/>
          <w:szCs w:val="20"/>
        </w:rPr>
        <w:t xml:space="preserve">připadající </w:t>
      </w:r>
      <w:r w:rsidRPr="00C349EB">
        <w:rPr>
          <w:rFonts w:asciiTheme="minorHAnsi" w:hAnsiTheme="minorHAnsi" w:cstheme="minorHAnsi"/>
          <w:sz w:val="20"/>
          <w:szCs w:val="20"/>
        </w:rPr>
        <w:t xml:space="preserve">na započitatelnou plochu bytu, který je předmětem nájmu každého jednotlivého </w:t>
      </w:r>
      <w:proofErr w:type="gramStart"/>
      <w:r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7D5722" w:rsidRPr="00BC1A7B" w:rsidRDefault="007D5722" w:rsidP="007D5722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7D5722" w:rsidRPr="009502AE" w:rsidRDefault="007D5722" w:rsidP="007D5722">
      <w:pPr>
        <w:numPr>
          <w:ilvl w:val="0"/>
          <w:numId w:val="8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</w:t>
      </w:r>
      <w:r w:rsidR="000334E9">
        <w:rPr>
          <w:rFonts w:asciiTheme="minorHAnsi" w:hAnsiTheme="minorHAnsi" w:cstheme="minorHAnsi"/>
          <w:sz w:val="20"/>
          <w:szCs w:val="20"/>
        </w:rPr>
        <w:t>splátka úvěru na koupi bytového domu</w:t>
      </w:r>
      <w:r w:rsidRPr="009502AE">
        <w:rPr>
          <w:rFonts w:asciiTheme="minorHAnsi" w:hAnsiTheme="minorHAnsi" w:cstheme="minorHAnsi"/>
          <w:sz w:val="20"/>
          <w:szCs w:val="20"/>
        </w:rPr>
        <w:t xml:space="preserve"> se rozúčtují a vyúčtují </w:t>
      </w:r>
      <w:r>
        <w:rPr>
          <w:rFonts w:asciiTheme="minorHAnsi" w:hAnsiTheme="minorHAnsi" w:cstheme="minorHAnsi"/>
          <w:sz w:val="20"/>
          <w:szCs w:val="20"/>
        </w:rPr>
        <w:t xml:space="preserve">podle započitatelné plochy </w:t>
      </w:r>
      <w:r w:rsidRPr="00C349EB">
        <w:rPr>
          <w:rFonts w:asciiTheme="minorHAnsi" w:hAnsiTheme="minorHAnsi" w:cstheme="minorHAnsi"/>
          <w:sz w:val="20"/>
          <w:szCs w:val="20"/>
        </w:rPr>
        <w:t xml:space="preserve">bytu, který je předmětem nájmu každého jednotlivého </w:t>
      </w:r>
      <w:proofErr w:type="gramStart"/>
      <w:r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Pr="009502AE">
        <w:rPr>
          <w:rFonts w:asciiTheme="minorHAnsi" w:hAnsiTheme="minorHAnsi" w:cstheme="minorHAnsi"/>
          <w:sz w:val="20"/>
          <w:szCs w:val="20"/>
        </w:rPr>
        <w:t>, a to vždy po skončení zúčtovacího období.</w:t>
      </w:r>
    </w:p>
    <w:p w:rsidR="00E45E94" w:rsidRPr="009502AE" w:rsidRDefault="00E45E94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7D5722" w:rsidRDefault="007D5722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Ostatní režijní náklady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5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ostatní režijní náklady je krátkodobá záloha a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 </w:t>
      </w:r>
    </w:p>
    <w:p w:rsidR="00EE5E61" w:rsidRPr="009502AE" w:rsidRDefault="00EE5E61" w:rsidP="00EE5E61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režijních výdajů spojených s drobnými opravami domu,</w:t>
      </w:r>
    </w:p>
    <w:p w:rsidR="00EE5E61" w:rsidRPr="009502AE" w:rsidRDefault="00EE5E61" w:rsidP="00EE5E61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úhrad výdajů spojené s nákupem režijního materiálu,</w:t>
      </w:r>
    </w:p>
    <w:p w:rsidR="00EE5E61" w:rsidRPr="009502AE" w:rsidRDefault="00EE5E61" w:rsidP="00EE5E61">
      <w:pPr>
        <w:numPr>
          <w:ilvl w:val="0"/>
          <w:numId w:val="4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úhrad nákladů na kontroly a revize technického zařízení domu,</w:t>
      </w:r>
    </w:p>
    <w:p w:rsidR="00EE5E61" w:rsidRPr="009502AE" w:rsidRDefault="00EE5E61" w:rsidP="00EE5E61">
      <w:pPr>
        <w:pStyle w:val="Odstavecseseznamem"/>
        <w:numPr>
          <w:ilvl w:val="0"/>
          <w:numId w:val="4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údržby rozvodů elektřiny (např. dotahování svorek),</w:t>
      </w:r>
    </w:p>
    <w:p w:rsidR="00EE5E61" w:rsidRPr="009502AE" w:rsidRDefault="00EE5E61" w:rsidP="00EE5E61">
      <w:pPr>
        <w:pStyle w:val="Odstavecseseznamem"/>
        <w:numPr>
          <w:ilvl w:val="0"/>
          <w:numId w:val="4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výměny světelných zdrojů (žárovek a zářivek),</w:t>
      </w:r>
    </w:p>
    <w:p w:rsidR="00EE5E61" w:rsidRPr="009502AE" w:rsidRDefault="00EE5E61" w:rsidP="00EE5E61">
      <w:pPr>
        <w:pStyle w:val="Odstavecseseznamem"/>
        <w:numPr>
          <w:ilvl w:val="0"/>
          <w:numId w:val="4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oprav a výměn vypínačů, spínačů, schodišťových automatů a jističů,</w:t>
      </w:r>
    </w:p>
    <w:p w:rsidR="00EE5E61" w:rsidRPr="009502AE" w:rsidRDefault="00EE5E61" w:rsidP="00EE5E61">
      <w:pPr>
        <w:pStyle w:val="Odstavecseseznamem"/>
        <w:numPr>
          <w:ilvl w:val="0"/>
          <w:numId w:val="4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oprav a výměn osvětlovacích těles.</w:t>
      </w:r>
    </w:p>
    <w:p w:rsidR="00EE5E61" w:rsidRPr="009502AE" w:rsidRDefault="00EE5E61" w:rsidP="00EE5E61">
      <w:pPr>
        <w:rPr>
          <w:rFonts w:asciiTheme="minorHAnsi" w:hAnsiTheme="minorHAnsi" w:cstheme="minorHAnsi"/>
          <w:sz w:val="20"/>
          <w:szCs w:val="20"/>
        </w:rPr>
      </w:pPr>
    </w:p>
    <w:p w:rsidR="00EE5E61" w:rsidRPr="009B794F" w:rsidRDefault="00EE5E61" w:rsidP="00C04923">
      <w:pPr>
        <w:numPr>
          <w:ilvl w:val="0"/>
          <w:numId w:val="3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Předpis složky ostatní režijní náklady se stanovuje poměrným podílem v Kč připadající </w:t>
      </w:r>
      <w:r w:rsidR="009B794F" w:rsidRPr="00C349EB">
        <w:rPr>
          <w:rFonts w:asciiTheme="minorHAnsi" w:hAnsiTheme="minorHAnsi" w:cstheme="minorHAnsi"/>
          <w:sz w:val="20"/>
          <w:szCs w:val="20"/>
        </w:rPr>
        <w:t xml:space="preserve">na započitatelnou plochu bytu, který je předmětem nájmu každého jednotlivého </w:t>
      </w:r>
      <w:proofErr w:type="gramStart"/>
      <w:r w:rsidR="009B794F"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="009B794F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C04923">
      <w:pPr>
        <w:numPr>
          <w:ilvl w:val="0"/>
          <w:numId w:val="3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ostatní režijní náklady se rozúčtují a vyúčtují </w:t>
      </w:r>
      <w:r w:rsidR="00BC1A7B" w:rsidRPr="009502AE">
        <w:rPr>
          <w:rFonts w:asciiTheme="minorHAnsi" w:hAnsiTheme="minorHAnsi" w:cstheme="minorHAnsi"/>
          <w:sz w:val="20"/>
          <w:szCs w:val="20"/>
        </w:rPr>
        <w:t xml:space="preserve">podle </w:t>
      </w:r>
      <w:r w:rsidR="00BC1A7B">
        <w:rPr>
          <w:rFonts w:asciiTheme="minorHAnsi" w:hAnsiTheme="minorHAnsi" w:cstheme="minorHAnsi"/>
          <w:sz w:val="20"/>
          <w:szCs w:val="20"/>
        </w:rPr>
        <w:t xml:space="preserve">započitatelné plochy bytu, který </w:t>
      </w:r>
      <w:r w:rsidR="00BC1A7B" w:rsidRPr="00C349EB">
        <w:rPr>
          <w:rFonts w:asciiTheme="minorHAnsi" w:hAnsiTheme="minorHAnsi" w:cstheme="minorHAnsi"/>
          <w:sz w:val="20"/>
          <w:szCs w:val="20"/>
        </w:rPr>
        <w:t xml:space="preserve">je předmětem nájmu každého jednotlivého </w:t>
      </w:r>
      <w:proofErr w:type="gramStart"/>
      <w:r w:rsidR="00BC1A7B"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Pr="009502AE">
        <w:rPr>
          <w:rFonts w:asciiTheme="minorHAnsi" w:hAnsiTheme="minorHAnsi" w:cstheme="minorHAnsi"/>
          <w:sz w:val="20"/>
          <w:szCs w:val="20"/>
        </w:rPr>
        <w:t>, a to vždy po skončení zúčtovacího období.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6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Pojištění domu</w:t>
      </w:r>
    </w:p>
    <w:p w:rsidR="00EE5E61" w:rsidRPr="009502AE" w:rsidRDefault="00EE5E61" w:rsidP="00EE5E61">
      <w:pPr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0334E9">
      <w:pPr>
        <w:numPr>
          <w:ilvl w:val="0"/>
          <w:numId w:val="40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Složka pojištění domu je krátkodobá záloha a je tvořena za účelem vytváření finančních zdrojů</w:t>
      </w:r>
      <w:r w:rsidR="00DE3C8A">
        <w:rPr>
          <w:rFonts w:asciiTheme="minorHAnsi" w:hAnsiTheme="minorHAnsi" w:cstheme="minorHAnsi"/>
          <w:sz w:val="20"/>
          <w:szCs w:val="20"/>
        </w:rPr>
        <w:t xml:space="preserve">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 </w:t>
      </w:r>
    </w:p>
    <w:p w:rsidR="00EE5E61" w:rsidRPr="009502AE" w:rsidRDefault="00EE5E61" w:rsidP="00EE5E61">
      <w:pPr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živelného pojištění domu dle pojistné smlouvy uzavřené mezi </w:t>
      </w:r>
      <w:r w:rsidR="00BC1A7B">
        <w:rPr>
          <w:rFonts w:asciiTheme="minorHAnsi" w:hAnsiTheme="minorHAnsi" w:cstheme="minorHAnsi"/>
          <w:sz w:val="20"/>
          <w:szCs w:val="20"/>
        </w:rPr>
        <w:t>družstvem</w:t>
      </w:r>
      <w:r w:rsidRPr="009502AE">
        <w:rPr>
          <w:rFonts w:asciiTheme="minorHAnsi" w:hAnsiTheme="minorHAnsi" w:cstheme="minorHAnsi"/>
          <w:sz w:val="20"/>
          <w:szCs w:val="20"/>
        </w:rPr>
        <w:t xml:space="preserve"> a pojišťovnou,</w:t>
      </w:r>
    </w:p>
    <w:p w:rsidR="00EE5E61" w:rsidRPr="009502AE" w:rsidRDefault="00EE5E61" w:rsidP="00EE5E61">
      <w:pPr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případně jiné druhy pojištění uzavřené mezi</w:t>
      </w:r>
      <w:r w:rsidR="00BC1A7B">
        <w:rPr>
          <w:rFonts w:asciiTheme="minorHAnsi" w:hAnsiTheme="minorHAnsi" w:cstheme="minorHAnsi"/>
          <w:sz w:val="20"/>
          <w:szCs w:val="20"/>
        </w:rPr>
        <w:t xml:space="preserve"> družstvem </w:t>
      </w:r>
      <w:r w:rsidRPr="009502AE">
        <w:rPr>
          <w:rFonts w:asciiTheme="minorHAnsi" w:hAnsiTheme="minorHAnsi" w:cstheme="minorHAnsi"/>
          <w:sz w:val="20"/>
          <w:szCs w:val="20"/>
        </w:rPr>
        <w:t>a pojišťovnou.</w:t>
      </w: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E5E61" w:rsidRDefault="00EE5E61" w:rsidP="000334E9">
      <w:pPr>
        <w:numPr>
          <w:ilvl w:val="0"/>
          <w:numId w:val="40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C1A7B">
        <w:rPr>
          <w:rFonts w:asciiTheme="minorHAnsi" w:hAnsiTheme="minorHAnsi" w:cstheme="minorHAnsi"/>
          <w:sz w:val="20"/>
          <w:szCs w:val="20"/>
        </w:rPr>
        <w:t xml:space="preserve">Předpis složky pojištění domu se stanovuje poměrným podílem v Kč </w:t>
      </w:r>
      <w:r w:rsidR="00BC1A7B" w:rsidRPr="009502AE">
        <w:rPr>
          <w:rFonts w:asciiTheme="minorHAnsi" w:hAnsiTheme="minorHAnsi" w:cstheme="minorHAnsi"/>
          <w:sz w:val="20"/>
          <w:szCs w:val="20"/>
        </w:rPr>
        <w:t xml:space="preserve">připadající </w:t>
      </w:r>
      <w:r w:rsidR="00BC1A7B" w:rsidRPr="00C349EB">
        <w:rPr>
          <w:rFonts w:asciiTheme="minorHAnsi" w:hAnsiTheme="minorHAnsi" w:cstheme="minorHAnsi"/>
          <w:sz w:val="20"/>
          <w:szCs w:val="20"/>
        </w:rPr>
        <w:t xml:space="preserve">na započitatelnou plochu bytu, který je předmětem nájmu každého jednotlivého </w:t>
      </w:r>
      <w:proofErr w:type="gramStart"/>
      <w:r w:rsidR="00BC1A7B"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="00BC1A7B">
        <w:rPr>
          <w:rFonts w:asciiTheme="minorHAnsi" w:hAnsiTheme="minorHAnsi" w:cstheme="minorHAnsi"/>
          <w:sz w:val="20"/>
          <w:szCs w:val="20"/>
        </w:rPr>
        <w:t>.</w:t>
      </w:r>
    </w:p>
    <w:p w:rsidR="00BC1A7B" w:rsidRPr="00BC1A7B" w:rsidRDefault="00BC1A7B" w:rsidP="00BC1A7B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0334E9">
      <w:pPr>
        <w:numPr>
          <w:ilvl w:val="0"/>
          <w:numId w:val="40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pojištění domu se rozúčtují a vyúčtují </w:t>
      </w:r>
      <w:r w:rsidR="00BC1A7B">
        <w:rPr>
          <w:rFonts w:asciiTheme="minorHAnsi" w:hAnsiTheme="minorHAnsi" w:cstheme="minorHAnsi"/>
          <w:sz w:val="20"/>
          <w:szCs w:val="20"/>
        </w:rPr>
        <w:t xml:space="preserve">podle započitatelné plochy </w:t>
      </w:r>
      <w:r w:rsidR="00BC1A7B" w:rsidRPr="00C349EB">
        <w:rPr>
          <w:rFonts w:asciiTheme="minorHAnsi" w:hAnsiTheme="minorHAnsi" w:cstheme="minorHAnsi"/>
          <w:sz w:val="20"/>
          <w:szCs w:val="20"/>
        </w:rPr>
        <w:t xml:space="preserve">bytu, který je předmětem nájmu každého jednotlivého </w:t>
      </w:r>
      <w:proofErr w:type="gramStart"/>
      <w:r w:rsidR="00BC1A7B"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Pr="009502AE">
        <w:rPr>
          <w:rFonts w:asciiTheme="minorHAnsi" w:hAnsiTheme="minorHAnsi" w:cstheme="minorHAnsi"/>
          <w:sz w:val="20"/>
          <w:szCs w:val="20"/>
        </w:rPr>
        <w:t>, a to vždy po skončení zúčtovacího období.</w:t>
      </w:r>
    </w:p>
    <w:p w:rsidR="00254CA6" w:rsidRPr="009502AE" w:rsidRDefault="00254CA6" w:rsidP="00254CA6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7</w:t>
      </w:r>
    </w:p>
    <w:p w:rsidR="00254CA6" w:rsidRDefault="00254CA6" w:rsidP="00254CA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Daň</w:t>
      </w:r>
      <w:r w:rsidRPr="009502AE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z nemovitostí </w:t>
      </w:r>
    </w:p>
    <w:p w:rsidR="00254CA6" w:rsidRPr="009502AE" w:rsidRDefault="00254CA6" w:rsidP="00254CA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54CA6" w:rsidRPr="009502AE" w:rsidRDefault="00254CA6" w:rsidP="007D5722">
      <w:pPr>
        <w:numPr>
          <w:ilvl w:val="0"/>
          <w:numId w:val="39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</w:t>
      </w:r>
      <w:proofErr w:type="spellStart"/>
      <w:r>
        <w:rPr>
          <w:rFonts w:asciiTheme="minorHAnsi" w:hAnsiTheme="minorHAnsi" w:cstheme="minorHAnsi"/>
          <w:sz w:val="20"/>
          <w:szCs w:val="20"/>
        </w:rPr>
        <w:t>dań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z nemovitostí</w:t>
      </w:r>
      <w:r w:rsidRPr="009502AE">
        <w:rPr>
          <w:rFonts w:asciiTheme="minorHAnsi" w:hAnsiTheme="minorHAnsi" w:cstheme="minorHAnsi"/>
          <w:sz w:val="20"/>
          <w:szCs w:val="20"/>
        </w:rPr>
        <w:t xml:space="preserve"> je krátkodobá záloha a je tvořena za účelem vytváření finančních zdrojů</w:t>
      </w:r>
      <w:r>
        <w:rPr>
          <w:rFonts w:asciiTheme="minorHAnsi" w:hAnsiTheme="minorHAnsi" w:cstheme="minorHAnsi"/>
          <w:sz w:val="20"/>
          <w:szCs w:val="20"/>
        </w:rPr>
        <w:t xml:space="preserve">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 </w:t>
      </w:r>
    </w:p>
    <w:p w:rsidR="00254CA6" w:rsidRDefault="00254CA6" w:rsidP="00254CA6">
      <w:pPr>
        <w:suppressAutoHyphens w:val="0"/>
        <w:ind w:left="106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 úhrady zákonem stanovené daně z nemovitostí vyplývající z vlastnictví nemovitých věcí</w:t>
      </w:r>
    </w:p>
    <w:p w:rsidR="00254CA6" w:rsidRPr="009502AE" w:rsidRDefault="00254CA6" w:rsidP="00254CA6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254CA6" w:rsidRDefault="00254CA6" w:rsidP="007D5722">
      <w:pPr>
        <w:numPr>
          <w:ilvl w:val="0"/>
          <w:numId w:val="3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BC1A7B">
        <w:rPr>
          <w:rFonts w:asciiTheme="minorHAnsi" w:hAnsiTheme="minorHAnsi" w:cstheme="minorHAnsi"/>
          <w:sz w:val="20"/>
          <w:szCs w:val="20"/>
        </w:rPr>
        <w:lastRenderedPageBreak/>
        <w:t xml:space="preserve">Předpis složky </w:t>
      </w:r>
      <w:r w:rsidR="007D5722">
        <w:rPr>
          <w:rFonts w:asciiTheme="minorHAnsi" w:hAnsiTheme="minorHAnsi" w:cstheme="minorHAnsi"/>
          <w:sz w:val="20"/>
          <w:szCs w:val="20"/>
        </w:rPr>
        <w:t>daň z nemovitostí</w:t>
      </w:r>
      <w:r w:rsidRPr="00BC1A7B">
        <w:rPr>
          <w:rFonts w:asciiTheme="minorHAnsi" w:hAnsiTheme="minorHAnsi" w:cstheme="minorHAnsi"/>
          <w:sz w:val="20"/>
          <w:szCs w:val="20"/>
        </w:rPr>
        <w:t xml:space="preserve"> se stanovuje poměrným podílem v Kč </w:t>
      </w:r>
      <w:r w:rsidRPr="009502AE">
        <w:rPr>
          <w:rFonts w:asciiTheme="minorHAnsi" w:hAnsiTheme="minorHAnsi" w:cstheme="minorHAnsi"/>
          <w:sz w:val="20"/>
          <w:szCs w:val="20"/>
        </w:rPr>
        <w:t xml:space="preserve">připadající </w:t>
      </w:r>
      <w:r w:rsidRPr="00C349EB">
        <w:rPr>
          <w:rFonts w:asciiTheme="minorHAnsi" w:hAnsiTheme="minorHAnsi" w:cstheme="minorHAnsi"/>
          <w:sz w:val="20"/>
          <w:szCs w:val="20"/>
        </w:rPr>
        <w:t xml:space="preserve">na započitatelnou plochu bytu, který je předmětem nájmu každého jednotlivého </w:t>
      </w:r>
      <w:proofErr w:type="gramStart"/>
      <w:r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254CA6" w:rsidRPr="00BC1A7B" w:rsidRDefault="00254CA6" w:rsidP="00254CA6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254CA6" w:rsidRPr="009502AE" w:rsidRDefault="00254CA6" w:rsidP="007D5722">
      <w:pPr>
        <w:numPr>
          <w:ilvl w:val="0"/>
          <w:numId w:val="39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</w:t>
      </w:r>
      <w:r w:rsidR="007D5722">
        <w:rPr>
          <w:rFonts w:asciiTheme="minorHAnsi" w:hAnsiTheme="minorHAnsi" w:cstheme="minorHAnsi"/>
          <w:sz w:val="20"/>
          <w:szCs w:val="20"/>
        </w:rPr>
        <w:t>daň z nemovitostí</w:t>
      </w:r>
      <w:r w:rsidRPr="009502AE">
        <w:rPr>
          <w:rFonts w:asciiTheme="minorHAnsi" w:hAnsiTheme="minorHAnsi" w:cstheme="minorHAnsi"/>
          <w:sz w:val="20"/>
          <w:szCs w:val="20"/>
        </w:rPr>
        <w:t xml:space="preserve"> se rozúčtují a vyúčtují </w:t>
      </w:r>
      <w:r>
        <w:rPr>
          <w:rFonts w:asciiTheme="minorHAnsi" w:hAnsiTheme="minorHAnsi" w:cstheme="minorHAnsi"/>
          <w:sz w:val="20"/>
          <w:szCs w:val="20"/>
        </w:rPr>
        <w:t xml:space="preserve">podle započitatelné plochy </w:t>
      </w:r>
      <w:r w:rsidRPr="00C349EB">
        <w:rPr>
          <w:rFonts w:asciiTheme="minorHAnsi" w:hAnsiTheme="minorHAnsi" w:cstheme="minorHAnsi"/>
          <w:sz w:val="20"/>
          <w:szCs w:val="20"/>
        </w:rPr>
        <w:t xml:space="preserve">bytu, který je předmětem nájmu každého jednotlivého </w:t>
      </w:r>
      <w:proofErr w:type="gramStart"/>
      <w:r w:rsidRPr="00C349EB">
        <w:rPr>
          <w:rFonts w:asciiTheme="minorHAnsi" w:hAnsiTheme="minorHAnsi" w:cstheme="minorHAnsi"/>
          <w:sz w:val="20"/>
          <w:szCs w:val="20"/>
        </w:rPr>
        <w:t>člena(ů) družstva</w:t>
      </w:r>
      <w:proofErr w:type="gramEnd"/>
      <w:r w:rsidRPr="009502AE">
        <w:rPr>
          <w:rFonts w:asciiTheme="minorHAnsi" w:hAnsiTheme="minorHAnsi" w:cstheme="minorHAnsi"/>
          <w:sz w:val="20"/>
          <w:szCs w:val="20"/>
        </w:rPr>
        <w:t>, a to vždy po skončení zúčtovacího období.</w:t>
      </w:r>
    </w:p>
    <w:p w:rsidR="00EE5E61" w:rsidRPr="009502AE" w:rsidRDefault="00EE5E61" w:rsidP="00EE5E61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8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Vlastní správní činnost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7"/>
        </w:numPr>
        <w:suppressAutoHyphens w:val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vlastní správní činnost je krátkodobá záloha a je tvořena za účelem vytváření finančních zdrojů </w:t>
      </w:r>
      <w:r w:rsidR="00BC1A7B">
        <w:rPr>
          <w:rFonts w:asciiTheme="minorHAnsi" w:hAnsiTheme="minorHAnsi" w:cstheme="minorHAnsi"/>
          <w:sz w:val="20"/>
          <w:szCs w:val="20"/>
        </w:rPr>
        <w:t xml:space="preserve">družstva </w:t>
      </w:r>
      <w:r w:rsidRPr="009502AE">
        <w:rPr>
          <w:rFonts w:asciiTheme="minorHAnsi" w:hAnsiTheme="minorHAnsi" w:cstheme="minorHAnsi"/>
          <w:sz w:val="20"/>
          <w:szCs w:val="20"/>
        </w:rPr>
        <w:t xml:space="preserve">na úhradu nákladů, jejichž účelem je zajištění: </w:t>
      </w:r>
    </w:p>
    <w:p w:rsidR="00EE5E61" w:rsidRPr="009502AE" w:rsidRDefault="00EE5E61" w:rsidP="00EE5E61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lang w:eastAsia="cs-CZ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 </w:t>
      </w:r>
      <w:r w:rsidRPr="009502AE">
        <w:rPr>
          <w:rFonts w:asciiTheme="minorHAnsi" w:hAnsiTheme="minorHAnsi" w:cstheme="minorHAnsi"/>
          <w:sz w:val="20"/>
          <w:szCs w:val="20"/>
          <w:lang w:eastAsia="cs-CZ"/>
        </w:rPr>
        <w:t xml:space="preserve">nákladů na zřízení, vedení a zrušení bankovních účtů </w:t>
      </w:r>
      <w:r w:rsidR="002F440B">
        <w:rPr>
          <w:rFonts w:asciiTheme="minorHAnsi" w:hAnsiTheme="minorHAnsi" w:cstheme="minorHAnsi"/>
          <w:sz w:val="20"/>
          <w:szCs w:val="20"/>
          <w:lang w:eastAsia="cs-CZ"/>
        </w:rPr>
        <w:t>družstva</w:t>
      </w:r>
      <w:r w:rsidRPr="009502AE">
        <w:rPr>
          <w:rFonts w:asciiTheme="minorHAnsi" w:hAnsiTheme="minorHAnsi" w:cstheme="minorHAnsi"/>
          <w:sz w:val="20"/>
          <w:szCs w:val="20"/>
          <w:lang w:eastAsia="cs-CZ"/>
        </w:rPr>
        <w:t>,</w:t>
      </w:r>
    </w:p>
    <w:p w:rsidR="00EE5E61" w:rsidRPr="009502AE" w:rsidRDefault="00EE5E61" w:rsidP="00EE5E61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  <w:lang w:eastAsia="cs-CZ"/>
        </w:rPr>
        <w:t>nákladů na pořízení majetku sloužícího pro vlastní správní činnost a jeho odpisy,</w:t>
      </w:r>
    </w:p>
    <w:p w:rsidR="00EE5E61" w:rsidRPr="009502AE" w:rsidRDefault="00EE5E61" w:rsidP="00EE5E61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dalších drobných výdajů spojených s provozem </w:t>
      </w:r>
      <w:r w:rsidR="002F440B">
        <w:rPr>
          <w:rFonts w:asciiTheme="minorHAnsi" w:hAnsiTheme="minorHAnsi" w:cstheme="minorHAnsi"/>
          <w:sz w:val="20"/>
          <w:szCs w:val="20"/>
        </w:rPr>
        <w:t xml:space="preserve">družstva </w:t>
      </w:r>
      <w:r w:rsidRPr="009502AE">
        <w:rPr>
          <w:rFonts w:asciiTheme="minorHAnsi" w:hAnsiTheme="minorHAnsi" w:cstheme="minorHAnsi"/>
          <w:sz w:val="20"/>
          <w:szCs w:val="20"/>
        </w:rPr>
        <w:t xml:space="preserve">a správou domu vyplývající z činnosti statutárních orgánů </w:t>
      </w:r>
      <w:r w:rsidR="002F440B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>,</w:t>
      </w:r>
    </w:p>
    <w:p w:rsidR="00EE5E61" w:rsidRPr="009502AE" w:rsidRDefault="00EE5E61" w:rsidP="00EE5E61">
      <w:pPr>
        <w:numPr>
          <w:ilvl w:val="0"/>
          <w:numId w:val="6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  <w:lang w:eastAsia="cs-CZ"/>
        </w:rPr>
        <w:t>nákladů spojených s poskytováním právních a jiných odborných služeb týkajících se správy domu a pozemku,</w:t>
      </w:r>
    </w:p>
    <w:p w:rsidR="00EE5E61" w:rsidRPr="009502AE" w:rsidRDefault="00EE5E61" w:rsidP="00EE5E61">
      <w:pPr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7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Předpis složky vlastní správní činnost se stanovuje poměrným rovným dílem z počtu všech </w:t>
      </w:r>
      <w:r w:rsidR="00A037B6">
        <w:rPr>
          <w:rFonts w:asciiTheme="minorHAnsi" w:hAnsiTheme="minorHAnsi" w:cstheme="minorHAnsi"/>
          <w:sz w:val="20"/>
          <w:szCs w:val="20"/>
        </w:rPr>
        <w:t xml:space="preserve">nájemních bytů (bytových jednotek) </w:t>
      </w:r>
      <w:r w:rsidRPr="009502AE">
        <w:rPr>
          <w:rFonts w:asciiTheme="minorHAnsi" w:hAnsiTheme="minorHAnsi" w:cstheme="minorHAnsi"/>
          <w:sz w:val="20"/>
          <w:szCs w:val="20"/>
        </w:rPr>
        <w:t>v domě v Kč připadající na </w:t>
      </w:r>
      <w:r w:rsidR="001C346B">
        <w:rPr>
          <w:rFonts w:asciiTheme="minorHAnsi" w:hAnsiTheme="minorHAnsi" w:cstheme="minorHAnsi"/>
          <w:sz w:val="20"/>
          <w:szCs w:val="20"/>
        </w:rPr>
        <w:t xml:space="preserve">byt (bytovou </w:t>
      </w:r>
      <w:r w:rsidRPr="009502AE">
        <w:rPr>
          <w:rFonts w:asciiTheme="minorHAnsi" w:hAnsiTheme="minorHAnsi" w:cstheme="minorHAnsi"/>
          <w:sz w:val="20"/>
          <w:szCs w:val="20"/>
        </w:rPr>
        <w:t>jednotku</w:t>
      </w:r>
      <w:r w:rsidR="001C346B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 xml:space="preserve"> jako jeden celek.</w:t>
      </w:r>
    </w:p>
    <w:p w:rsidR="00EE5E61" w:rsidRPr="009502AE" w:rsidRDefault="00EE5E61" w:rsidP="00EE5E61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7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vlastní správní činnost se rozúčtují a vyúčtují </w:t>
      </w:r>
      <w:r w:rsidR="00E45E94">
        <w:rPr>
          <w:rFonts w:asciiTheme="minorHAnsi" w:hAnsiTheme="minorHAnsi" w:cstheme="minorHAnsi"/>
          <w:sz w:val="20"/>
          <w:szCs w:val="20"/>
        </w:rPr>
        <w:t xml:space="preserve">nájemcům bytů - </w:t>
      </w:r>
      <w:r w:rsidR="00E45E94" w:rsidRPr="00C349EB">
        <w:rPr>
          <w:rFonts w:asciiTheme="minorHAnsi" w:hAnsiTheme="minorHAnsi" w:cstheme="minorHAnsi"/>
          <w:sz w:val="20"/>
          <w:szCs w:val="20"/>
        </w:rPr>
        <w:t>členů</w:t>
      </w:r>
      <w:r w:rsidR="00E45E94">
        <w:rPr>
          <w:rFonts w:asciiTheme="minorHAnsi" w:hAnsiTheme="minorHAnsi" w:cstheme="minorHAnsi"/>
          <w:sz w:val="20"/>
          <w:szCs w:val="20"/>
        </w:rPr>
        <w:t>m</w:t>
      </w:r>
      <w:r w:rsidR="00E45E94" w:rsidRPr="00C349EB">
        <w:rPr>
          <w:rFonts w:asciiTheme="minorHAnsi" w:hAnsiTheme="minorHAnsi" w:cstheme="minorHAnsi"/>
          <w:sz w:val="20"/>
          <w:szCs w:val="20"/>
        </w:rPr>
        <w:t xml:space="preserve"> družstva</w:t>
      </w:r>
      <w:r w:rsidR="00E45E94" w:rsidRPr="009502AE">
        <w:rPr>
          <w:rFonts w:asciiTheme="minorHAnsi" w:hAnsiTheme="minorHAnsi" w:cstheme="minorHAnsi"/>
          <w:sz w:val="20"/>
          <w:szCs w:val="20"/>
        </w:rPr>
        <w:t xml:space="preserve"> </w:t>
      </w:r>
      <w:r w:rsidRPr="009502AE">
        <w:rPr>
          <w:rFonts w:asciiTheme="minorHAnsi" w:hAnsiTheme="minorHAnsi" w:cstheme="minorHAnsi"/>
          <w:sz w:val="20"/>
          <w:szCs w:val="20"/>
        </w:rPr>
        <w:t>poměrným rovným dílem připadající na </w:t>
      </w:r>
      <w:r w:rsidR="00A037B6">
        <w:rPr>
          <w:rFonts w:asciiTheme="minorHAnsi" w:hAnsiTheme="minorHAnsi" w:cstheme="minorHAnsi"/>
          <w:sz w:val="20"/>
          <w:szCs w:val="20"/>
        </w:rPr>
        <w:t xml:space="preserve">byt (bytovou jednotku) </w:t>
      </w:r>
      <w:r w:rsidRPr="009502AE">
        <w:rPr>
          <w:rFonts w:asciiTheme="minorHAnsi" w:hAnsiTheme="minorHAnsi" w:cstheme="minorHAnsi"/>
          <w:sz w:val="20"/>
          <w:szCs w:val="20"/>
        </w:rPr>
        <w:t>jako jeden celek, a to vždy po skončení zúčtovacího období.</w:t>
      </w:r>
    </w:p>
    <w:p w:rsidR="00EE5E61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5E94" w:rsidRPr="009502AE" w:rsidRDefault="00E45E94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9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 xml:space="preserve">Odměny </w:t>
      </w:r>
      <w:r w:rsidR="00BD4E87">
        <w:rPr>
          <w:rFonts w:asciiTheme="minorHAnsi" w:hAnsiTheme="minorHAnsi" w:cstheme="minorHAnsi"/>
          <w:b/>
          <w:sz w:val="20"/>
          <w:szCs w:val="20"/>
        </w:rPr>
        <w:t>orgánů družstva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30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odměny </w:t>
      </w:r>
      <w:r w:rsidR="00BD4E87">
        <w:rPr>
          <w:rFonts w:asciiTheme="minorHAnsi" w:hAnsiTheme="minorHAnsi" w:cstheme="minorHAnsi"/>
          <w:sz w:val="20"/>
          <w:szCs w:val="20"/>
        </w:rPr>
        <w:t>orgánů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je krátkodobá záloha a je tvořena za účelem vytváření finančních zdrojů </w:t>
      </w:r>
      <w:r w:rsidR="00BD4E87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 </w:t>
      </w:r>
    </w:p>
    <w:p w:rsidR="00EE5E61" w:rsidRPr="009502AE" w:rsidRDefault="00EE5E61" w:rsidP="00EE5E61">
      <w:pPr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odměn </w:t>
      </w:r>
      <w:r w:rsidR="00BD4E87">
        <w:rPr>
          <w:rFonts w:asciiTheme="minorHAnsi" w:hAnsiTheme="minorHAnsi" w:cstheme="minorHAnsi"/>
          <w:sz w:val="20"/>
          <w:szCs w:val="20"/>
        </w:rPr>
        <w:t>členů představenstva družstva</w:t>
      </w:r>
      <w:r w:rsidRPr="009502AE">
        <w:rPr>
          <w:rFonts w:asciiTheme="minorHAnsi" w:hAnsiTheme="minorHAnsi" w:cstheme="minorHAnsi"/>
          <w:sz w:val="20"/>
          <w:szCs w:val="20"/>
        </w:rPr>
        <w:t>, jako statutárního orgánu</w:t>
      </w:r>
      <w:r w:rsidR="00BD4E87">
        <w:rPr>
          <w:rFonts w:asciiTheme="minorHAnsi" w:hAnsiTheme="minorHAnsi" w:cstheme="minorHAnsi"/>
          <w:sz w:val="20"/>
          <w:szCs w:val="20"/>
        </w:rPr>
        <w:t xml:space="preserve"> a členů kontrolní komise,</w:t>
      </w:r>
    </w:p>
    <w:p w:rsidR="00EE5E61" w:rsidRPr="009502AE" w:rsidRDefault="00EE5E61" w:rsidP="00EE5E61">
      <w:pPr>
        <w:numPr>
          <w:ilvl w:val="0"/>
          <w:numId w:val="29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zákonných odvodů z odměn </w:t>
      </w:r>
      <w:r w:rsidR="00BD4E87">
        <w:rPr>
          <w:rFonts w:asciiTheme="minorHAnsi" w:hAnsiTheme="minorHAnsi" w:cstheme="minorHAnsi"/>
          <w:sz w:val="20"/>
          <w:szCs w:val="20"/>
        </w:rPr>
        <w:t>členů představenstva družstva a kontrolní komise</w:t>
      </w:r>
      <w:r w:rsidRPr="009502A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E5E61" w:rsidRPr="009502AE" w:rsidRDefault="00EE5E61" w:rsidP="00EE5E61">
      <w:pPr>
        <w:rPr>
          <w:rFonts w:asciiTheme="minorHAnsi" w:hAnsiTheme="minorHAnsi" w:cstheme="minorHAnsi"/>
          <w:sz w:val="20"/>
          <w:szCs w:val="20"/>
        </w:rPr>
      </w:pPr>
    </w:p>
    <w:p w:rsidR="00EE5E61" w:rsidRDefault="00EE5E61" w:rsidP="00B62FD7">
      <w:pPr>
        <w:numPr>
          <w:ilvl w:val="0"/>
          <w:numId w:val="30"/>
        </w:numPr>
        <w:suppressAutoHyphens w:val="0"/>
        <w:ind w:left="360" w:hanging="357"/>
        <w:jc w:val="both"/>
        <w:rPr>
          <w:rFonts w:asciiTheme="minorHAnsi" w:hAnsiTheme="minorHAnsi" w:cstheme="minorHAnsi"/>
          <w:sz w:val="20"/>
          <w:szCs w:val="20"/>
        </w:rPr>
      </w:pPr>
      <w:r w:rsidRPr="001C346B">
        <w:rPr>
          <w:rFonts w:asciiTheme="minorHAnsi" w:hAnsiTheme="minorHAnsi" w:cstheme="minorHAnsi"/>
          <w:sz w:val="20"/>
          <w:szCs w:val="20"/>
        </w:rPr>
        <w:t xml:space="preserve">Předpis složky odměny </w:t>
      </w:r>
      <w:r w:rsidR="001C346B">
        <w:rPr>
          <w:rFonts w:asciiTheme="minorHAnsi" w:hAnsiTheme="minorHAnsi" w:cstheme="minorHAnsi"/>
          <w:sz w:val="20"/>
          <w:szCs w:val="20"/>
        </w:rPr>
        <w:t>orgánů družstva</w:t>
      </w:r>
      <w:r w:rsidRPr="001C346B">
        <w:rPr>
          <w:rFonts w:asciiTheme="minorHAnsi" w:hAnsiTheme="minorHAnsi" w:cstheme="minorHAnsi"/>
          <w:sz w:val="20"/>
          <w:szCs w:val="20"/>
        </w:rPr>
        <w:t xml:space="preserve"> se stanovuje </w:t>
      </w:r>
      <w:r w:rsidR="001C346B" w:rsidRPr="009502AE">
        <w:rPr>
          <w:rFonts w:asciiTheme="minorHAnsi" w:hAnsiTheme="minorHAnsi" w:cstheme="minorHAnsi"/>
          <w:sz w:val="20"/>
          <w:szCs w:val="20"/>
        </w:rPr>
        <w:t xml:space="preserve">poměrným rovným dílem z počtu všech </w:t>
      </w:r>
      <w:r w:rsidR="001C346B">
        <w:rPr>
          <w:rFonts w:asciiTheme="minorHAnsi" w:hAnsiTheme="minorHAnsi" w:cstheme="minorHAnsi"/>
          <w:sz w:val="20"/>
          <w:szCs w:val="20"/>
        </w:rPr>
        <w:t xml:space="preserve">nájemních bytů (bytových jednotek) </w:t>
      </w:r>
      <w:r w:rsidR="001C346B" w:rsidRPr="009502AE">
        <w:rPr>
          <w:rFonts w:asciiTheme="minorHAnsi" w:hAnsiTheme="minorHAnsi" w:cstheme="minorHAnsi"/>
          <w:sz w:val="20"/>
          <w:szCs w:val="20"/>
        </w:rPr>
        <w:t>v domě v Kč připadající na </w:t>
      </w:r>
      <w:r w:rsidR="001C346B">
        <w:rPr>
          <w:rFonts w:asciiTheme="minorHAnsi" w:hAnsiTheme="minorHAnsi" w:cstheme="minorHAnsi"/>
          <w:sz w:val="20"/>
          <w:szCs w:val="20"/>
        </w:rPr>
        <w:t xml:space="preserve">byt (bytovou </w:t>
      </w:r>
      <w:r w:rsidR="001C346B" w:rsidRPr="009502AE">
        <w:rPr>
          <w:rFonts w:asciiTheme="minorHAnsi" w:hAnsiTheme="minorHAnsi" w:cstheme="minorHAnsi"/>
          <w:sz w:val="20"/>
          <w:szCs w:val="20"/>
        </w:rPr>
        <w:t>jednotku</w:t>
      </w:r>
      <w:r w:rsidR="001C346B">
        <w:rPr>
          <w:rFonts w:asciiTheme="minorHAnsi" w:hAnsiTheme="minorHAnsi" w:cstheme="minorHAnsi"/>
          <w:sz w:val="20"/>
          <w:szCs w:val="20"/>
        </w:rPr>
        <w:t>)</w:t>
      </w:r>
      <w:r w:rsidR="001C346B" w:rsidRPr="009502AE">
        <w:rPr>
          <w:rFonts w:asciiTheme="minorHAnsi" w:hAnsiTheme="minorHAnsi" w:cstheme="minorHAnsi"/>
          <w:sz w:val="20"/>
          <w:szCs w:val="20"/>
        </w:rPr>
        <w:t xml:space="preserve"> jako jeden celek.</w:t>
      </w:r>
    </w:p>
    <w:p w:rsidR="001C346B" w:rsidRPr="001C346B" w:rsidRDefault="001C346B" w:rsidP="001C346B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30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odměny </w:t>
      </w:r>
      <w:r w:rsidR="003615CF">
        <w:rPr>
          <w:rFonts w:asciiTheme="minorHAnsi" w:hAnsiTheme="minorHAnsi" w:cstheme="minorHAnsi"/>
          <w:sz w:val="20"/>
          <w:szCs w:val="20"/>
        </w:rPr>
        <w:t xml:space="preserve">orgánů družstva </w:t>
      </w:r>
      <w:r w:rsidRPr="009502AE">
        <w:rPr>
          <w:rFonts w:asciiTheme="minorHAnsi" w:hAnsiTheme="minorHAnsi" w:cstheme="minorHAnsi"/>
          <w:sz w:val="20"/>
          <w:szCs w:val="20"/>
        </w:rPr>
        <w:t xml:space="preserve">se rozúčtují a vyúčtují </w:t>
      </w:r>
      <w:r w:rsidR="00105112">
        <w:rPr>
          <w:rFonts w:asciiTheme="minorHAnsi" w:hAnsiTheme="minorHAnsi" w:cstheme="minorHAnsi"/>
          <w:sz w:val="20"/>
          <w:szCs w:val="20"/>
        </w:rPr>
        <w:t xml:space="preserve">nájemcům bytů - </w:t>
      </w:r>
      <w:r w:rsidR="00105112" w:rsidRPr="00C349EB">
        <w:rPr>
          <w:rFonts w:asciiTheme="minorHAnsi" w:hAnsiTheme="minorHAnsi" w:cstheme="minorHAnsi"/>
          <w:sz w:val="20"/>
          <w:szCs w:val="20"/>
        </w:rPr>
        <w:t>členů</w:t>
      </w:r>
      <w:r w:rsidR="00105112">
        <w:rPr>
          <w:rFonts w:asciiTheme="minorHAnsi" w:hAnsiTheme="minorHAnsi" w:cstheme="minorHAnsi"/>
          <w:sz w:val="20"/>
          <w:szCs w:val="20"/>
        </w:rPr>
        <w:t>m</w:t>
      </w:r>
      <w:r w:rsidR="00105112" w:rsidRPr="00C349EB">
        <w:rPr>
          <w:rFonts w:asciiTheme="minorHAnsi" w:hAnsiTheme="minorHAnsi" w:cstheme="minorHAnsi"/>
          <w:sz w:val="20"/>
          <w:szCs w:val="20"/>
        </w:rPr>
        <w:t xml:space="preserve"> družstva</w:t>
      </w:r>
      <w:r w:rsidR="00105112" w:rsidRPr="009502AE">
        <w:rPr>
          <w:rFonts w:asciiTheme="minorHAnsi" w:hAnsiTheme="minorHAnsi" w:cstheme="minorHAnsi"/>
          <w:sz w:val="20"/>
          <w:szCs w:val="20"/>
        </w:rPr>
        <w:t xml:space="preserve"> </w:t>
      </w:r>
      <w:r w:rsidR="003615CF" w:rsidRPr="009502AE">
        <w:rPr>
          <w:rFonts w:asciiTheme="minorHAnsi" w:hAnsiTheme="minorHAnsi" w:cstheme="minorHAnsi"/>
          <w:sz w:val="20"/>
          <w:szCs w:val="20"/>
        </w:rPr>
        <w:t>poměrným rovným dílem připadající na </w:t>
      </w:r>
      <w:r w:rsidR="003615CF">
        <w:rPr>
          <w:rFonts w:asciiTheme="minorHAnsi" w:hAnsiTheme="minorHAnsi" w:cstheme="minorHAnsi"/>
          <w:sz w:val="20"/>
          <w:szCs w:val="20"/>
        </w:rPr>
        <w:t xml:space="preserve">byt (bytovou jednotku) </w:t>
      </w:r>
      <w:r w:rsidR="003615CF" w:rsidRPr="009502AE">
        <w:rPr>
          <w:rFonts w:asciiTheme="minorHAnsi" w:hAnsiTheme="minorHAnsi" w:cstheme="minorHAnsi"/>
          <w:sz w:val="20"/>
          <w:szCs w:val="20"/>
        </w:rPr>
        <w:t>jako jeden celek, a to vždy po skončení zúčtovacího období</w:t>
      </w:r>
      <w:r w:rsidR="003615CF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pStyle w:val="Odstavecseseznamem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Poplatek za správu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0"/>
        </w:numPr>
        <w:suppressAutoHyphens w:val="0"/>
        <w:ind w:left="357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poplatek za správu je krátkodobá záloha a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 </w:t>
      </w: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- správy domu a vedení účetnictví </w:t>
      </w:r>
      <w:r w:rsidR="003615CF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v souladu s příkazní smlouvou uzavřenou mezi </w:t>
      </w:r>
      <w:r w:rsidR="003615CF">
        <w:rPr>
          <w:rFonts w:asciiTheme="minorHAnsi" w:hAnsiTheme="minorHAnsi" w:cstheme="minorHAnsi"/>
          <w:sz w:val="20"/>
          <w:szCs w:val="20"/>
        </w:rPr>
        <w:t>družstvem</w:t>
      </w:r>
      <w:r w:rsidRPr="009502AE">
        <w:rPr>
          <w:rFonts w:asciiTheme="minorHAnsi" w:hAnsiTheme="minorHAnsi" w:cstheme="minorHAnsi"/>
          <w:sz w:val="20"/>
          <w:szCs w:val="20"/>
        </w:rPr>
        <w:t xml:space="preserve"> a </w:t>
      </w:r>
      <w:r w:rsidR="003615CF">
        <w:rPr>
          <w:rFonts w:asciiTheme="minorHAnsi" w:hAnsiTheme="minorHAnsi" w:cstheme="minorHAnsi"/>
          <w:sz w:val="20"/>
          <w:szCs w:val="20"/>
        </w:rPr>
        <w:t xml:space="preserve">pověřeným </w:t>
      </w:r>
      <w:r w:rsidRPr="009502AE">
        <w:rPr>
          <w:rFonts w:asciiTheme="minorHAnsi" w:hAnsiTheme="minorHAnsi" w:cstheme="minorHAnsi"/>
          <w:sz w:val="20"/>
          <w:szCs w:val="20"/>
        </w:rPr>
        <w:t>smluvním správcem.</w:t>
      </w: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C04923" w:rsidRDefault="00EE5E61" w:rsidP="00B20677">
      <w:pPr>
        <w:numPr>
          <w:ilvl w:val="0"/>
          <w:numId w:val="10"/>
        </w:numPr>
        <w:suppressAutoHyphens w:val="0"/>
        <w:ind w:hanging="357"/>
        <w:jc w:val="both"/>
        <w:rPr>
          <w:rFonts w:asciiTheme="minorHAnsi" w:hAnsiTheme="minorHAnsi" w:cstheme="minorHAnsi"/>
          <w:sz w:val="20"/>
          <w:szCs w:val="20"/>
        </w:rPr>
      </w:pPr>
      <w:r w:rsidRPr="00C04923">
        <w:rPr>
          <w:rFonts w:asciiTheme="minorHAnsi" w:hAnsiTheme="minorHAnsi" w:cstheme="minorHAnsi"/>
          <w:sz w:val="20"/>
          <w:szCs w:val="20"/>
        </w:rPr>
        <w:t xml:space="preserve">Předpis složky poplatek za správu se stanovuje </w:t>
      </w:r>
      <w:r w:rsidR="00C04923" w:rsidRPr="009502AE">
        <w:rPr>
          <w:rFonts w:asciiTheme="minorHAnsi" w:hAnsiTheme="minorHAnsi" w:cstheme="minorHAnsi"/>
          <w:sz w:val="20"/>
          <w:szCs w:val="20"/>
        </w:rPr>
        <w:t xml:space="preserve">poměrným rovným dílem z počtu všech </w:t>
      </w:r>
      <w:r w:rsidR="00C04923">
        <w:rPr>
          <w:rFonts w:asciiTheme="minorHAnsi" w:hAnsiTheme="minorHAnsi" w:cstheme="minorHAnsi"/>
          <w:sz w:val="20"/>
          <w:szCs w:val="20"/>
        </w:rPr>
        <w:t xml:space="preserve">nájemních bytů (bytových jednotek) </w:t>
      </w:r>
      <w:r w:rsidR="00C04923" w:rsidRPr="009502AE">
        <w:rPr>
          <w:rFonts w:asciiTheme="minorHAnsi" w:hAnsiTheme="minorHAnsi" w:cstheme="minorHAnsi"/>
          <w:sz w:val="20"/>
          <w:szCs w:val="20"/>
        </w:rPr>
        <w:t>v domě v Kč připadající na </w:t>
      </w:r>
      <w:r w:rsidR="00C04923">
        <w:rPr>
          <w:rFonts w:asciiTheme="minorHAnsi" w:hAnsiTheme="minorHAnsi" w:cstheme="minorHAnsi"/>
          <w:sz w:val="20"/>
          <w:szCs w:val="20"/>
        </w:rPr>
        <w:t xml:space="preserve">byt (bytovou </w:t>
      </w:r>
      <w:r w:rsidR="00C04923" w:rsidRPr="009502AE">
        <w:rPr>
          <w:rFonts w:asciiTheme="minorHAnsi" w:hAnsiTheme="minorHAnsi" w:cstheme="minorHAnsi"/>
          <w:sz w:val="20"/>
          <w:szCs w:val="20"/>
        </w:rPr>
        <w:t>jednotku</w:t>
      </w:r>
      <w:r w:rsidR="00C04923">
        <w:rPr>
          <w:rFonts w:asciiTheme="minorHAnsi" w:hAnsiTheme="minorHAnsi" w:cstheme="minorHAnsi"/>
          <w:sz w:val="20"/>
          <w:szCs w:val="20"/>
        </w:rPr>
        <w:t>)</w:t>
      </w:r>
      <w:r w:rsidR="00C04923" w:rsidRPr="009502AE">
        <w:rPr>
          <w:rFonts w:asciiTheme="minorHAnsi" w:hAnsiTheme="minorHAnsi" w:cstheme="minorHAnsi"/>
          <w:sz w:val="20"/>
          <w:szCs w:val="20"/>
        </w:rPr>
        <w:t xml:space="preserve"> jako jeden celek</w:t>
      </w:r>
      <w:r w:rsidR="00C04923">
        <w:rPr>
          <w:rFonts w:asciiTheme="minorHAnsi" w:hAnsiTheme="minorHAnsi" w:cstheme="minorHAnsi"/>
          <w:sz w:val="20"/>
          <w:szCs w:val="20"/>
        </w:rPr>
        <w:t>.</w:t>
      </w:r>
    </w:p>
    <w:p w:rsidR="00EE5E61" w:rsidRPr="00C04923" w:rsidRDefault="00EE5E61" w:rsidP="00C04923">
      <w:pPr>
        <w:suppressAutoHyphens w:val="0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0492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E5E61" w:rsidRPr="009502AE" w:rsidRDefault="00EE5E61" w:rsidP="00EE5E61">
      <w:pPr>
        <w:numPr>
          <w:ilvl w:val="0"/>
          <w:numId w:val="10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poplatek za správu se rozúčtují </w:t>
      </w:r>
      <w:r w:rsidR="00C04923" w:rsidRPr="009502AE">
        <w:rPr>
          <w:rFonts w:asciiTheme="minorHAnsi" w:hAnsiTheme="minorHAnsi" w:cstheme="minorHAnsi"/>
          <w:sz w:val="20"/>
          <w:szCs w:val="20"/>
        </w:rPr>
        <w:t xml:space="preserve">a vyúčtují </w:t>
      </w:r>
      <w:r w:rsidR="00E45E94">
        <w:rPr>
          <w:rFonts w:asciiTheme="minorHAnsi" w:hAnsiTheme="minorHAnsi" w:cstheme="minorHAnsi"/>
          <w:sz w:val="20"/>
          <w:szCs w:val="20"/>
        </w:rPr>
        <w:t xml:space="preserve">nájemcům bytů - </w:t>
      </w:r>
      <w:r w:rsidR="00E45E94" w:rsidRPr="00C349EB">
        <w:rPr>
          <w:rFonts w:asciiTheme="minorHAnsi" w:hAnsiTheme="minorHAnsi" w:cstheme="minorHAnsi"/>
          <w:sz w:val="20"/>
          <w:szCs w:val="20"/>
        </w:rPr>
        <w:t>členů</w:t>
      </w:r>
      <w:r w:rsidR="00E45E94">
        <w:rPr>
          <w:rFonts w:asciiTheme="minorHAnsi" w:hAnsiTheme="minorHAnsi" w:cstheme="minorHAnsi"/>
          <w:sz w:val="20"/>
          <w:szCs w:val="20"/>
        </w:rPr>
        <w:t>m</w:t>
      </w:r>
      <w:r w:rsidR="00E45E94" w:rsidRPr="00C349EB">
        <w:rPr>
          <w:rFonts w:asciiTheme="minorHAnsi" w:hAnsiTheme="minorHAnsi" w:cstheme="minorHAnsi"/>
          <w:sz w:val="20"/>
          <w:szCs w:val="20"/>
        </w:rPr>
        <w:t xml:space="preserve"> družstva</w:t>
      </w:r>
      <w:r w:rsidR="00E45E94" w:rsidRPr="009502AE">
        <w:rPr>
          <w:rFonts w:asciiTheme="minorHAnsi" w:hAnsiTheme="minorHAnsi" w:cstheme="minorHAnsi"/>
          <w:sz w:val="20"/>
          <w:szCs w:val="20"/>
        </w:rPr>
        <w:t xml:space="preserve"> </w:t>
      </w:r>
      <w:r w:rsidR="00C04923" w:rsidRPr="009502AE">
        <w:rPr>
          <w:rFonts w:asciiTheme="minorHAnsi" w:hAnsiTheme="minorHAnsi" w:cstheme="minorHAnsi"/>
          <w:sz w:val="20"/>
          <w:szCs w:val="20"/>
        </w:rPr>
        <w:t>poměrným rovným dílem připadající na </w:t>
      </w:r>
      <w:r w:rsidR="00C04923">
        <w:rPr>
          <w:rFonts w:asciiTheme="minorHAnsi" w:hAnsiTheme="minorHAnsi" w:cstheme="minorHAnsi"/>
          <w:sz w:val="20"/>
          <w:szCs w:val="20"/>
        </w:rPr>
        <w:t xml:space="preserve">byt (bytovou jednotku) </w:t>
      </w:r>
      <w:r w:rsidR="00C04923" w:rsidRPr="009502AE">
        <w:rPr>
          <w:rFonts w:asciiTheme="minorHAnsi" w:hAnsiTheme="minorHAnsi" w:cstheme="minorHAnsi"/>
          <w:sz w:val="20"/>
          <w:szCs w:val="20"/>
        </w:rPr>
        <w:t>jako jeden celek, a to vždy po skončení zúčtovacího období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11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Odečty měřidel a rozúčtování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odečty měřidel a rozúčtování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</w:t>
      </w:r>
    </w:p>
    <w:p w:rsidR="00EE5E61" w:rsidRPr="009502AE" w:rsidRDefault="00EE5E61" w:rsidP="00EE5E61">
      <w:pPr>
        <w:numPr>
          <w:ilvl w:val="1"/>
          <w:numId w:val="19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odečtů </w:t>
      </w:r>
      <w:r w:rsidRPr="009502AE">
        <w:rPr>
          <w:rFonts w:asciiTheme="minorHAnsi" w:hAnsiTheme="minorHAnsi" w:cstheme="minorHAnsi"/>
          <w:sz w:val="20"/>
          <w:szCs w:val="20"/>
          <w:lang w:eastAsia="cs-CZ"/>
        </w:rPr>
        <w:t xml:space="preserve">hodnot z poměrových měřidel spotřeby vody a tepla </w:t>
      </w:r>
      <w:r w:rsidRPr="009502AE">
        <w:rPr>
          <w:rFonts w:asciiTheme="minorHAnsi" w:hAnsiTheme="minorHAnsi" w:cstheme="minorHAnsi"/>
          <w:sz w:val="20"/>
          <w:szCs w:val="20"/>
        </w:rPr>
        <w:t>provedené externím dodavatelem těchto služeb na základě smlouvy,</w:t>
      </w:r>
    </w:p>
    <w:p w:rsidR="00EE5E61" w:rsidRPr="009502AE" w:rsidRDefault="00EE5E61" w:rsidP="00EE5E61">
      <w:pPr>
        <w:numPr>
          <w:ilvl w:val="1"/>
          <w:numId w:val="19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rozúčtování vody a tepla provedené externím dodavatelem těchto služeb na základě smlouvy.</w:t>
      </w:r>
    </w:p>
    <w:p w:rsidR="00EE5E61" w:rsidRPr="009502AE" w:rsidRDefault="00EE5E61" w:rsidP="00EE5E61">
      <w:pPr>
        <w:suppressAutoHyphens w:val="0"/>
        <w:ind w:left="1066"/>
        <w:jc w:val="both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Na složku nejsou předepisovány měsíční zálohy. Složka je jen předmětem ročního vyúčtování.</w:t>
      </w:r>
    </w:p>
    <w:p w:rsidR="00EE5E61" w:rsidRPr="009502AE" w:rsidRDefault="00EE5E61" w:rsidP="00EE5E61">
      <w:pPr>
        <w:numPr>
          <w:ilvl w:val="0"/>
          <w:numId w:val="19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náklady za služby složky odečty měřidel a rozúčtování se vyúčtují </w:t>
      </w:r>
      <w:r w:rsidR="00E45E94">
        <w:rPr>
          <w:rFonts w:asciiTheme="minorHAnsi" w:hAnsiTheme="minorHAnsi" w:cstheme="minorHAnsi"/>
          <w:sz w:val="20"/>
          <w:szCs w:val="20"/>
        </w:rPr>
        <w:t xml:space="preserve">nájemcům bytů </w:t>
      </w:r>
      <w:r w:rsidRPr="009502AE">
        <w:rPr>
          <w:rFonts w:asciiTheme="minorHAnsi" w:hAnsiTheme="minorHAnsi" w:cstheme="minorHAnsi"/>
          <w:sz w:val="20"/>
          <w:szCs w:val="20"/>
        </w:rPr>
        <w:t>rovným poměrným dílem podle počtu měřidel instalovaných v</w:t>
      </w:r>
      <w:r w:rsidR="0057159D">
        <w:rPr>
          <w:rFonts w:asciiTheme="minorHAnsi" w:hAnsiTheme="minorHAnsi" w:cstheme="minorHAnsi"/>
          <w:sz w:val="20"/>
          <w:szCs w:val="20"/>
        </w:rPr>
        <w:t xml:space="preserve"> bytě (bytové </w:t>
      </w:r>
      <w:r w:rsidRPr="009502AE">
        <w:rPr>
          <w:rFonts w:asciiTheme="minorHAnsi" w:hAnsiTheme="minorHAnsi" w:cstheme="minorHAnsi"/>
          <w:sz w:val="20"/>
          <w:szCs w:val="20"/>
        </w:rPr>
        <w:t>jednotce</w:t>
      </w:r>
      <w:r w:rsidR="0057159D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>, a to vždy po skončení zúčtovacího období.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ČÁST TŘETÍ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9502AE">
        <w:rPr>
          <w:rFonts w:asciiTheme="minorHAnsi" w:hAnsiTheme="minorHAnsi" w:cstheme="minorHAnsi"/>
          <w:b/>
          <w:caps/>
          <w:sz w:val="20"/>
          <w:szCs w:val="20"/>
        </w:rPr>
        <w:t xml:space="preserve">pravidla pro stanovení příspěvků na krátkodobou zálohu na úhradu nákladů za služby spojené s užíváním </w:t>
      </w:r>
      <w:r w:rsidR="00205035">
        <w:rPr>
          <w:rFonts w:asciiTheme="minorHAnsi" w:hAnsiTheme="minorHAnsi" w:cstheme="minorHAnsi"/>
          <w:b/>
          <w:caps/>
          <w:sz w:val="20"/>
          <w:szCs w:val="20"/>
        </w:rPr>
        <w:t xml:space="preserve">BYTŮ (BYTOVÝCH </w:t>
      </w:r>
      <w:r w:rsidRPr="009502AE">
        <w:rPr>
          <w:rFonts w:asciiTheme="minorHAnsi" w:hAnsiTheme="minorHAnsi" w:cstheme="minorHAnsi"/>
          <w:b/>
          <w:caps/>
          <w:sz w:val="20"/>
          <w:szCs w:val="20"/>
        </w:rPr>
        <w:t>jednotek</w:t>
      </w:r>
      <w:r w:rsidR="00205035">
        <w:rPr>
          <w:rFonts w:asciiTheme="minorHAnsi" w:hAnsiTheme="minorHAnsi" w:cstheme="minorHAnsi"/>
          <w:b/>
          <w:caps/>
          <w:sz w:val="20"/>
          <w:szCs w:val="20"/>
        </w:rPr>
        <w:t>)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:rsidR="001E0683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>Složky příspěvku na krátkodobou zálohu na úhradu nákladů za služby spojené s</w:t>
      </w:r>
      <w:r w:rsidR="001E0683">
        <w:rPr>
          <w:rFonts w:asciiTheme="minorHAnsi" w:hAnsiTheme="minorHAnsi" w:cstheme="minorHAnsi"/>
          <w:b/>
          <w:sz w:val="20"/>
          <w:szCs w:val="20"/>
        </w:rPr>
        <w:t> </w:t>
      </w:r>
      <w:r w:rsidRPr="009502AE">
        <w:rPr>
          <w:rFonts w:asciiTheme="minorHAnsi" w:hAnsiTheme="minorHAnsi" w:cstheme="minorHAnsi"/>
          <w:b/>
          <w:sz w:val="20"/>
          <w:szCs w:val="20"/>
        </w:rPr>
        <w:t>užíváním</w:t>
      </w:r>
    </w:p>
    <w:p w:rsidR="00EE5E61" w:rsidRPr="009502AE" w:rsidRDefault="001E0683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bytů (bytových </w:t>
      </w:r>
      <w:r w:rsidR="00EE5E61" w:rsidRPr="009502AE">
        <w:rPr>
          <w:rFonts w:asciiTheme="minorHAnsi" w:hAnsiTheme="minorHAnsi" w:cstheme="minorHAnsi"/>
          <w:b/>
          <w:sz w:val="20"/>
          <w:szCs w:val="20"/>
        </w:rPr>
        <w:t>jednotek</w:t>
      </w:r>
      <w:r>
        <w:rPr>
          <w:rFonts w:asciiTheme="minorHAnsi" w:hAnsiTheme="minorHAnsi" w:cstheme="minorHAnsi"/>
          <w:b/>
          <w:sz w:val="20"/>
          <w:szCs w:val="20"/>
        </w:rPr>
        <w:t>)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205035" w:rsidP="00EE5E61">
      <w:pPr>
        <w:pStyle w:val="Odstavecseseznamem"/>
        <w:numPr>
          <w:ilvl w:val="6"/>
          <w:numId w:val="1"/>
        </w:numPr>
        <w:tabs>
          <w:tab w:val="left" w:pos="851"/>
        </w:tabs>
        <w:ind w:left="357" w:hanging="35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Družstvo </w:t>
      </w:r>
      <w:r w:rsidR="00EE5E61" w:rsidRPr="009502AE">
        <w:rPr>
          <w:rFonts w:asciiTheme="minorHAnsi" w:hAnsiTheme="minorHAnsi" w:cstheme="minorHAnsi"/>
          <w:sz w:val="20"/>
          <w:szCs w:val="20"/>
        </w:rPr>
        <w:t>stanovilo strukturu tvorby příspěvku na krátkodobou zálohu na úhradu nákladů za služby rozdělením na jednotlivé evidenční složky:</w:t>
      </w:r>
    </w:p>
    <w:p w:rsidR="00EE5E61" w:rsidRPr="009502AE" w:rsidRDefault="00EE5E61" w:rsidP="00EE5E61">
      <w:pPr>
        <w:pStyle w:val="Odstavecseseznamem"/>
        <w:tabs>
          <w:tab w:val="left" w:pos="851"/>
        </w:tabs>
        <w:ind w:left="357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4"/>
        </w:numPr>
        <w:suppressAutoHyphens w:val="0"/>
        <w:ind w:left="1066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elektřina - společné prostory,</w:t>
      </w:r>
    </w:p>
    <w:p w:rsidR="00EE5E61" w:rsidRPr="009502AE" w:rsidRDefault="00EE5E61" w:rsidP="00EE5E61">
      <w:pPr>
        <w:numPr>
          <w:ilvl w:val="0"/>
          <w:numId w:val="14"/>
        </w:numPr>
        <w:suppressAutoHyphens w:val="0"/>
        <w:ind w:left="1066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výtah,</w:t>
      </w:r>
    </w:p>
    <w:p w:rsidR="00EE5E61" w:rsidRPr="009502AE" w:rsidRDefault="00EE5E61" w:rsidP="00EE5E61">
      <w:pPr>
        <w:numPr>
          <w:ilvl w:val="0"/>
          <w:numId w:val="14"/>
        </w:numPr>
        <w:suppressAutoHyphens w:val="0"/>
        <w:ind w:left="1066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studená voda,</w:t>
      </w:r>
    </w:p>
    <w:p w:rsidR="00EE5E61" w:rsidRPr="009502AE" w:rsidRDefault="00EE5E61" w:rsidP="00EE5E61">
      <w:pPr>
        <w:numPr>
          <w:ilvl w:val="0"/>
          <w:numId w:val="14"/>
        </w:numPr>
        <w:suppressAutoHyphens w:val="0"/>
        <w:ind w:left="1066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teplá voda,</w:t>
      </w:r>
    </w:p>
    <w:p w:rsidR="00EE5E61" w:rsidRPr="009502AE" w:rsidRDefault="00EE5E61" w:rsidP="00EE5E61">
      <w:pPr>
        <w:numPr>
          <w:ilvl w:val="0"/>
          <w:numId w:val="14"/>
        </w:numPr>
        <w:suppressAutoHyphens w:val="0"/>
        <w:ind w:left="1066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teplo,</w:t>
      </w:r>
    </w:p>
    <w:p w:rsidR="00EE5E61" w:rsidRPr="009502AE" w:rsidRDefault="00EE5E61" w:rsidP="00EE5E61">
      <w:pPr>
        <w:numPr>
          <w:ilvl w:val="0"/>
          <w:numId w:val="14"/>
        </w:numPr>
        <w:suppressAutoHyphens w:val="0"/>
        <w:ind w:left="1066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teplá voda - ohřev,</w:t>
      </w:r>
    </w:p>
    <w:p w:rsidR="00EE5E61" w:rsidRPr="009502AE" w:rsidRDefault="00EE5E61" w:rsidP="00EE5E61">
      <w:pPr>
        <w:numPr>
          <w:ilvl w:val="0"/>
          <w:numId w:val="14"/>
        </w:numPr>
        <w:suppressAutoHyphens w:val="0"/>
        <w:ind w:left="1066" w:hanging="357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úklid.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</w:rPr>
      </w:pPr>
    </w:p>
    <w:p w:rsidR="00EE5E61" w:rsidRPr="009502AE" w:rsidRDefault="00EE5E61" w:rsidP="00EE5E61">
      <w:pPr>
        <w:pStyle w:val="Odstavecseseznamem"/>
        <w:numPr>
          <w:ilvl w:val="0"/>
          <w:numId w:val="32"/>
        </w:numPr>
        <w:suppressAutoHyphens w:val="0"/>
        <w:ind w:left="357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V případě, že některá plnění za služby dle uvedené struktury nejsou dle rozhodnutí </w:t>
      </w:r>
      <w:r w:rsidR="00205035">
        <w:rPr>
          <w:rFonts w:asciiTheme="minorHAnsi" w:hAnsiTheme="minorHAnsi" w:cstheme="minorHAnsi"/>
          <w:sz w:val="20"/>
          <w:szCs w:val="20"/>
        </w:rPr>
        <w:t xml:space="preserve">členské schůze družstva </w:t>
      </w:r>
      <w:r w:rsidRPr="009502AE">
        <w:rPr>
          <w:rFonts w:asciiTheme="minorHAnsi" w:hAnsiTheme="minorHAnsi" w:cstheme="minorHAnsi"/>
          <w:sz w:val="20"/>
          <w:szCs w:val="20"/>
        </w:rPr>
        <w:t>poskytována, není příslušná složka předepisována a ani není předmětem rozúčtování a vyúčtování.</w:t>
      </w:r>
    </w:p>
    <w:p w:rsidR="00EE5E61" w:rsidRPr="009502AE" w:rsidRDefault="00EE5E61" w:rsidP="00EE5E61">
      <w:pPr>
        <w:pStyle w:val="Odstavecseseznamem"/>
        <w:suppressAutoHyphens w:val="0"/>
        <w:ind w:left="357"/>
        <w:contextualSpacing w:val="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pStyle w:val="Odstavecseseznamem"/>
        <w:numPr>
          <w:ilvl w:val="0"/>
          <w:numId w:val="32"/>
        </w:numPr>
        <w:suppressAutoHyphens w:val="0"/>
        <w:ind w:left="357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 případě, že náklady za některá plnění za služby je povinen uhradit některý nebo někteří z</w:t>
      </w:r>
      <w:r w:rsidR="002D0B6D">
        <w:rPr>
          <w:rFonts w:asciiTheme="minorHAnsi" w:hAnsiTheme="minorHAnsi" w:cstheme="minorHAnsi"/>
          <w:sz w:val="20"/>
          <w:szCs w:val="20"/>
        </w:rPr>
        <w:t> nájemců bytů – členů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v domě, může </w:t>
      </w:r>
      <w:r w:rsidR="002D0B6D">
        <w:rPr>
          <w:rFonts w:asciiTheme="minorHAnsi" w:hAnsiTheme="minorHAnsi" w:cstheme="minorHAnsi"/>
          <w:sz w:val="20"/>
          <w:szCs w:val="20"/>
        </w:rPr>
        <w:t xml:space="preserve">představenstvo družstva </w:t>
      </w:r>
      <w:r w:rsidRPr="009502AE">
        <w:rPr>
          <w:rFonts w:asciiTheme="minorHAnsi" w:hAnsiTheme="minorHAnsi" w:cstheme="minorHAnsi"/>
          <w:sz w:val="20"/>
          <w:szCs w:val="20"/>
        </w:rPr>
        <w:t>rozhodnou o jednorázovém předpisu takové složky pro vyúčtování a rozúčtování.</w:t>
      </w:r>
    </w:p>
    <w:p w:rsidR="00EE5E61" w:rsidRPr="009502AE" w:rsidRDefault="00EE5E61" w:rsidP="00EE5E61">
      <w:pPr>
        <w:pStyle w:val="Odstavecseseznamem"/>
        <w:suppressAutoHyphens w:val="0"/>
        <w:ind w:left="357"/>
        <w:contextualSpacing w:val="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Elektřina – společné prostory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EE5E61" w:rsidRPr="009502AE" w:rsidRDefault="00EE5E61" w:rsidP="00EE5E61">
      <w:pPr>
        <w:numPr>
          <w:ilvl w:val="0"/>
          <w:numId w:val="11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elektřina – společné prostory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 </w:t>
      </w:r>
    </w:p>
    <w:p w:rsidR="00EE5E61" w:rsidRPr="002D0B6D" w:rsidRDefault="00EE5E61" w:rsidP="002D0B6D">
      <w:pPr>
        <w:pStyle w:val="Odstavecseseznamem"/>
        <w:numPr>
          <w:ilvl w:val="0"/>
          <w:numId w:val="37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2D0B6D">
        <w:rPr>
          <w:rFonts w:asciiTheme="minorHAnsi" w:hAnsiTheme="minorHAnsi" w:cstheme="minorHAnsi"/>
          <w:sz w:val="20"/>
          <w:szCs w:val="20"/>
        </w:rPr>
        <w:t xml:space="preserve">elektrické energie včetně nájemného za </w:t>
      </w:r>
      <w:proofErr w:type="gramStart"/>
      <w:r w:rsidRPr="002D0B6D">
        <w:rPr>
          <w:rFonts w:asciiTheme="minorHAnsi" w:hAnsiTheme="minorHAnsi" w:cstheme="minorHAnsi"/>
          <w:sz w:val="20"/>
          <w:szCs w:val="20"/>
        </w:rPr>
        <w:t>elektroměr(y) pro</w:t>
      </w:r>
      <w:proofErr w:type="gramEnd"/>
      <w:r w:rsidRPr="002D0B6D">
        <w:rPr>
          <w:rFonts w:asciiTheme="minorHAnsi" w:hAnsiTheme="minorHAnsi" w:cstheme="minorHAnsi"/>
          <w:sz w:val="20"/>
          <w:szCs w:val="20"/>
        </w:rPr>
        <w:t xml:space="preserve"> provoz zařízení ve společných částech domu vzniklé v souvislosti s užíváním společných prostor dle vyúčtování od dodavatele elektrické energie,</w:t>
      </w:r>
    </w:p>
    <w:p w:rsidR="00EE5E61" w:rsidRPr="009502AE" w:rsidRDefault="00EE5E61" w:rsidP="00EE5E61">
      <w:pPr>
        <w:numPr>
          <w:ilvl w:val="0"/>
          <w:numId w:val="11"/>
        </w:numPr>
        <w:suppressAutoHyphens w:val="0"/>
        <w:spacing w:after="20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Do nákladů za služby na složku e</w:t>
      </w:r>
      <w:r w:rsidRPr="009502AE">
        <w:rPr>
          <w:rFonts w:asciiTheme="minorHAnsi" w:hAnsiTheme="minorHAnsi" w:cstheme="minorHAnsi"/>
          <w:bCs/>
          <w:sz w:val="20"/>
          <w:szCs w:val="20"/>
        </w:rPr>
        <w:t xml:space="preserve">lektřina – společné prostory </w:t>
      </w:r>
      <w:r w:rsidRPr="009502AE">
        <w:rPr>
          <w:rFonts w:asciiTheme="minorHAnsi" w:hAnsiTheme="minorHAnsi" w:cstheme="minorHAnsi"/>
          <w:sz w:val="20"/>
          <w:szCs w:val="20"/>
        </w:rPr>
        <w:t>se nezahrnují náklady na výměnu stávajících rozvodů elektřiny ani vybudování rozvodů nových.</w:t>
      </w:r>
    </w:p>
    <w:p w:rsidR="00EE5E61" w:rsidRPr="00B44C22" w:rsidRDefault="00EE5E61" w:rsidP="00B44C22">
      <w:pPr>
        <w:numPr>
          <w:ilvl w:val="0"/>
          <w:numId w:val="11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Skutečné zálohy a náklady složky elektřina – společné prostory</w:t>
      </w:r>
      <w:r w:rsidR="00B44C22">
        <w:rPr>
          <w:rFonts w:asciiTheme="minorHAnsi" w:hAnsiTheme="minorHAnsi" w:cstheme="minorHAnsi"/>
          <w:sz w:val="20"/>
          <w:szCs w:val="20"/>
        </w:rPr>
        <w:t xml:space="preserve"> se rozúčtují</w:t>
      </w:r>
      <w:r w:rsidR="00B44C22" w:rsidRPr="009502AE">
        <w:rPr>
          <w:rFonts w:asciiTheme="minorHAnsi" w:hAnsiTheme="minorHAnsi" w:cstheme="minorHAnsi"/>
          <w:sz w:val="20"/>
          <w:szCs w:val="20"/>
        </w:rPr>
        <w:t xml:space="preserve"> a vyúčtují poměrným rovným dílem připadající na </w:t>
      </w:r>
      <w:r w:rsidR="00B44C22">
        <w:rPr>
          <w:rFonts w:asciiTheme="minorHAnsi" w:hAnsiTheme="minorHAnsi" w:cstheme="minorHAnsi"/>
          <w:sz w:val="20"/>
          <w:szCs w:val="20"/>
        </w:rPr>
        <w:t xml:space="preserve">byt (bytovou jednotku) </w:t>
      </w:r>
      <w:r w:rsidR="00B44C22" w:rsidRPr="009502AE">
        <w:rPr>
          <w:rFonts w:asciiTheme="minorHAnsi" w:hAnsiTheme="minorHAnsi" w:cstheme="minorHAnsi"/>
          <w:sz w:val="20"/>
          <w:szCs w:val="20"/>
        </w:rPr>
        <w:t>jako jeden celek, a to vždy po skončení zúčtovacího období.</w:t>
      </w:r>
    </w:p>
    <w:p w:rsidR="00EE5E61" w:rsidRPr="009502AE" w:rsidRDefault="00EE5E61" w:rsidP="00EE5E61">
      <w:pPr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ind w:left="7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lastRenderedPageBreak/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Výtah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EE5E61" w:rsidRPr="009502AE" w:rsidRDefault="00EE5E61" w:rsidP="00EE5E61">
      <w:pPr>
        <w:numPr>
          <w:ilvl w:val="0"/>
          <w:numId w:val="26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výtah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elektrické energie na provoz výtahu (je-li samostatně měřena),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mazání výtahu včetně mazacích tuků a olejů,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vyprošťování osob z výtahu,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údržbu a malé opravy k zabezpečení provozuschopného stavu výtahu a k odstranění nepojízdnosti výtahu,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čištění šachty a šachetní prohlubně,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vyproštění předmětů spadlých do prohlubně šachty nebo uvízlých ve výtahové šachtě,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obnovu poškozených předepsaných návodů a štítků na šachetních dveřích a v kabině výtahu,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opravy svítidla v kabině vč. výměny žárovky,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nátěry kabiny, šachetních dveří a šachty,</w:t>
      </w:r>
    </w:p>
    <w:p w:rsidR="00EE5E61" w:rsidRPr="009502AE" w:rsidRDefault="00EE5E61" w:rsidP="00EE5E61">
      <w:pPr>
        <w:pStyle w:val="Odstavecseseznamem"/>
        <w:numPr>
          <w:ilvl w:val="1"/>
          <w:numId w:val="24"/>
        </w:numPr>
        <w:suppressAutoHyphens w:val="0"/>
        <w:ind w:left="1066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výměnu rozbitých skel výtahu, zrcadel v kabině výtahu nebo šachetních dveří.</w:t>
      </w:r>
    </w:p>
    <w:p w:rsidR="00EE5E61" w:rsidRPr="009502AE" w:rsidRDefault="00EE5E61" w:rsidP="00EE5E61">
      <w:pPr>
        <w:pStyle w:val="Odstavecseseznamem"/>
        <w:ind w:left="714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26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Do nákladů za služby na složku výtah se nezahrnují střední a generální opravy výtahu (např. výměna hnacího zařízení, lan, vodících lišt, kabiny) a výdaje na modernizace a rekonstrukce výtahu.</w:t>
      </w:r>
    </w:p>
    <w:p w:rsidR="00EE5E61" w:rsidRPr="009502AE" w:rsidRDefault="00EE5E61" w:rsidP="00EE5E61">
      <w:pPr>
        <w:suppressAutoHyphens w:val="0"/>
        <w:ind w:left="357"/>
        <w:jc w:val="both"/>
        <w:rPr>
          <w:rFonts w:asciiTheme="minorHAnsi" w:hAnsiTheme="minorHAnsi" w:cstheme="minorHAnsi"/>
          <w:sz w:val="20"/>
          <w:szCs w:val="20"/>
        </w:rPr>
      </w:pPr>
    </w:p>
    <w:p w:rsidR="00EE5E61" w:rsidRPr="00B44C22" w:rsidRDefault="00EE5E61" w:rsidP="00B44C22">
      <w:pPr>
        <w:numPr>
          <w:ilvl w:val="0"/>
          <w:numId w:val="38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složky výtah </w:t>
      </w:r>
      <w:r w:rsidR="00B44C22">
        <w:rPr>
          <w:rFonts w:asciiTheme="minorHAnsi" w:hAnsiTheme="minorHAnsi" w:cstheme="minorHAnsi"/>
          <w:sz w:val="20"/>
          <w:szCs w:val="20"/>
        </w:rPr>
        <w:t xml:space="preserve">se rozúčtují a vyúčtují </w:t>
      </w:r>
      <w:r w:rsidR="00B44C22" w:rsidRPr="009502AE">
        <w:rPr>
          <w:rFonts w:asciiTheme="minorHAnsi" w:hAnsiTheme="minorHAnsi" w:cstheme="minorHAnsi"/>
          <w:sz w:val="20"/>
          <w:szCs w:val="20"/>
        </w:rPr>
        <w:t>poměrným rovným dílem připadající na </w:t>
      </w:r>
      <w:r w:rsidR="00B44C22">
        <w:rPr>
          <w:rFonts w:asciiTheme="minorHAnsi" w:hAnsiTheme="minorHAnsi" w:cstheme="minorHAnsi"/>
          <w:sz w:val="20"/>
          <w:szCs w:val="20"/>
        </w:rPr>
        <w:t xml:space="preserve">byt (bytovou jednotku) </w:t>
      </w:r>
      <w:r w:rsidR="00B44C22" w:rsidRPr="009502AE">
        <w:rPr>
          <w:rFonts w:asciiTheme="minorHAnsi" w:hAnsiTheme="minorHAnsi" w:cstheme="minorHAnsi"/>
          <w:sz w:val="20"/>
          <w:szCs w:val="20"/>
        </w:rPr>
        <w:t>jako jeden celek, a to vždy po skončení zúčtovacího období.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Studená voda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studená voda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</w:t>
      </w:r>
    </w:p>
    <w:p w:rsidR="00EE5E61" w:rsidRPr="009502AE" w:rsidRDefault="00EE5E61" w:rsidP="00EE5E61">
      <w:pPr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bCs/>
          <w:sz w:val="20"/>
          <w:szCs w:val="20"/>
        </w:rPr>
        <w:t xml:space="preserve">dodávky studené </w:t>
      </w:r>
      <w:r w:rsidRPr="009502AE">
        <w:rPr>
          <w:rFonts w:asciiTheme="minorHAnsi" w:hAnsiTheme="minorHAnsi" w:cstheme="minorHAnsi"/>
          <w:sz w:val="20"/>
          <w:szCs w:val="20"/>
        </w:rPr>
        <w:t>vody od dodavatele vody,</w:t>
      </w:r>
    </w:p>
    <w:p w:rsidR="00EE5E61" w:rsidRPr="009502AE" w:rsidRDefault="00EE5E61" w:rsidP="00EE5E61">
      <w:pPr>
        <w:numPr>
          <w:ilvl w:val="0"/>
          <w:numId w:val="25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odvádění odpadních vod dodavatelem vody.</w:t>
      </w:r>
    </w:p>
    <w:p w:rsidR="00EE5E61" w:rsidRPr="009502AE" w:rsidRDefault="00EE5E61" w:rsidP="00EE5E61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Do </w:t>
      </w:r>
      <w:r w:rsidRPr="009502AE">
        <w:rPr>
          <w:rFonts w:asciiTheme="minorHAnsi" w:hAnsiTheme="minorHAnsi" w:cstheme="minorHAnsi"/>
          <w:bCs/>
          <w:sz w:val="20"/>
          <w:szCs w:val="20"/>
        </w:rPr>
        <w:t xml:space="preserve">nákladů na dodávku </w:t>
      </w:r>
      <w:r w:rsidRPr="009502AE">
        <w:rPr>
          <w:rFonts w:asciiTheme="minorHAnsi" w:hAnsiTheme="minorHAnsi" w:cstheme="minorHAnsi"/>
          <w:sz w:val="20"/>
          <w:szCs w:val="20"/>
        </w:rPr>
        <w:t xml:space="preserve">vody a odvádění odpadních vod se nezahrnují náklady na pořízení, ověřování, opravy a výměny vodoměrů, náklady na opravy rozvodů vody a odpadních vod v domě včetně jejich výměny, náklady spojené s rozúčtováním a vyúčtováním této služby s jednotlivými </w:t>
      </w:r>
      <w:r w:rsidR="001E0683">
        <w:rPr>
          <w:rFonts w:asciiTheme="minorHAnsi" w:hAnsiTheme="minorHAnsi" w:cstheme="minorHAnsi"/>
          <w:sz w:val="20"/>
          <w:szCs w:val="20"/>
        </w:rPr>
        <w:t>nájemci bytů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2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Skutečné zálohy a náklady za služby složky studená voda (n</w:t>
      </w:r>
      <w:r w:rsidRPr="009502AE">
        <w:rPr>
          <w:rFonts w:asciiTheme="minorHAnsi" w:hAnsiTheme="minorHAnsi" w:cstheme="minorHAnsi"/>
          <w:bCs/>
          <w:sz w:val="20"/>
          <w:szCs w:val="20"/>
        </w:rPr>
        <w:t xml:space="preserve">áklady na dodávku </w:t>
      </w:r>
      <w:r w:rsidRPr="009502AE">
        <w:rPr>
          <w:rFonts w:asciiTheme="minorHAnsi" w:hAnsiTheme="minorHAnsi" w:cstheme="minorHAnsi"/>
          <w:sz w:val="20"/>
          <w:szCs w:val="20"/>
        </w:rPr>
        <w:t xml:space="preserve">vody a odvádění odpadních vod) se rozúčtují a vyúčtují na </w:t>
      </w:r>
      <w:r w:rsidR="001B1944">
        <w:rPr>
          <w:rFonts w:asciiTheme="minorHAnsi" w:hAnsiTheme="minorHAnsi" w:cstheme="minorHAnsi"/>
          <w:sz w:val="20"/>
          <w:szCs w:val="20"/>
        </w:rPr>
        <w:t>nájemce bytů</w:t>
      </w:r>
      <w:r w:rsidRPr="009502AE">
        <w:rPr>
          <w:rFonts w:asciiTheme="minorHAnsi" w:hAnsiTheme="minorHAnsi" w:cstheme="minorHAnsi"/>
          <w:sz w:val="20"/>
          <w:szCs w:val="20"/>
        </w:rPr>
        <w:t xml:space="preserve"> v poměru naměřených hodnot na podružných vodoměrech studené vody v</w:t>
      </w:r>
      <w:r w:rsidR="001B1944">
        <w:rPr>
          <w:rFonts w:asciiTheme="minorHAnsi" w:hAnsiTheme="minorHAnsi" w:cstheme="minorHAnsi"/>
          <w:sz w:val="20"/>
          <w:szCs w:val="20"/>
        </w:rPr>
        <w:t xml:space="preserve"> bytech (bytových </w:t>
      </w:r>
      <w:r w:rsidRPr="009502AE">
        <w:rPr>
          <w:rFonts w:asciiTheme="minorHAnsi" w:hAnsiTheme="minorHAnsi" w:cstheme="minorHAnsi"/>
          <w:sz w:val="20"/>
          <w:szCs w:val="20"/>
        </w:rPr>
        <w:t>jednotkách</w:t>
      </w:r>
      <w:r w:rsidR="001B1944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Teplá voda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27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teplá voda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</w:t>
      </w:r>
    </w:p>
    <w:p w:rsidR="00EE5E61" w:rsidRPr="009502AE" w:rsidRDefault="00EE5E61" w:rsidP="00EE5E61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bCs/>
          <w:sz w:val="20"/>
          <w:szCs w:val="20"/>
        </w:rPr>
        <w:t xml:space="preserve">dodávky teplé </w:t>
      </w:r>
      <w:r w:rsidRPr="009502AE">
        <w:rPr>
          <w:rFonts w:asciiTheme="minorHAnsi" w:hAnsiTheme="minorHAnsi" w:cstheme="minorHAnsi"/>
          <w:sz w:val="20"/>
          <w:szCs w:val="20"/>
        </w:rPr>
        <w:t>vody od dodavatele vody,</w:t>
      </w:r>
    </w:p>
    <w:p w:rsidR="00EE5E61" w:rsidRPr="009502AE" w:rsidRDefault="00EE5E61" w:rsidP="00EE5E61">
      <w:pPr>
        <w:numPr>
          <w:ilvl w:val="0"/>
          <w:numId w:val="28"/>
        </w:num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odvádění odpadních vod dodavatelem vody.</w:t>
      </w:r>
    </w:p>
    <w:p w:rsidR="00EE5E61" w:rsidRPr="009502AE" w:rsidRDefault="00EE5E61" w:rsidP="00EE5E61">
      <w:pPr>
        <w:ind w:left="108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27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Do </w:t>
      </w:r>
      <w:r w:rsidRPr="009502AE">
        <w:rPr>
          <w:rFonts w:asciiTheme="minorHAnsi" w:hAnsiTheme="minorHAnsi" w:cstheme="minorHAnsi"/>
          <w:bCs/>
          <w:sz w:val="20"/>
          <w:szCs w:val="20"/>
        </w:rPr>
        <w:t xml:space="preserve">nákladů na dodávku teplé </w:t>
      </w:r>
      <w:r w:rsidRPr="009502AE">
        <w:rPr>
          <w:rFonts w:asciiTheme="minorHAnsi" w:hAnsiTheme="minorHAnsi" w:cstheme="minorHAnsi"/>
          <w:sz w:val="20"/>
          <w:szCs w:val="20"/>
        </w:rPr>
        <w:t xml:space="preserve">vody a odvádění odpadních vod se nezahrnují náklady na pořízení, ověřování, opravy a výměny vodoměrů, náklady na opravy rozvodů teplé vody a odpadních vod v domě včetně jejich výměny, náklady spojené s rozúčtováním a vyúčtováním této služby s jednotlivými </w:t>
      </w:r>
      <w:r w:rsidR="001B1944">
        <w:rPr>
          <w:rFonts w:asciiTheme="minorHAnsi" w:hAnsiTheme="minorHAnsi" w:cstheme="minorHAnsi"/>
          <w:sz w:val="20"/>
          <w:szCs w:val="20"/>
        </w:rPr>
        <w:t>nájemci bytů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ind w:left="36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27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Skutečné zálohy a náklady za služby složky teplá voda (n</w:t>
      </w:r>
      <w:r w:rsidRPr="009502AE">
        <w:rPr>
          <w:rFonts w:asciiTheme="minorHAnsi" w:hAnsiTheme="minorHAnsi" w:cstheme="minorHAnsi"/>
          <w:bCs/>
          <w:sz w:val="20"/>
          <w:szCs w:val="20"/>
        </w:rPr>
        <w:t xml:space="preserve">áklady na dodávku </w:t>
      </w:r>
      <w:r w:rsidRPr="009502AE">
        <w:rPr>
          <w:rFonts w:asciiTheme="minorHAnsi" w:hAnsiTheme="minorHAnsi" w:cstheme="minorHAnsi"/>
          <w:sz w:val="20"/>
          <w:szCs w:val="20"/>
        </w:rPr>
        <w:t xml:space="preserve">vody a odvádění odpadních vod) se rozúčtují a vyúčtují na </w:t>
      </w:r>
      <w:r w:rsidR="00105112">
        <w:rPr>
          <w:rFonts w:asciiTheme="minorHAnsi" w:hAnsiTheme="minorHAnsi" w:cstheme="minorHAnsi"/>
          <w:sz w:val="20"/>
          <w:szCs w:val="20"/>
        </w:rPr>
        <w:t>nájemce bytů</w:t>
      </w:r>
      <w:r w:rsidRPr="009502AE">
        <w:rPr>
          <w:rFonts w:asciiTheme="minorHAnsi" w:hAnsiTheme="minorHAnsi" w:cstheme="minorHAnsi"/>
          <w:sz w:val="20"/>
          <w:szCs w:val="20"/>
        </w:rPr>
        <w:t xml:space="preserve"> v poměru naměřených hodnot na podružných vodoměrech teplé vody v</w:t>
      </w:r>
      <w:r w:rsidR="001B1944">
        <w:rPr>
          <w:rFonts w:asciiTheme="minorHAnsi" w:hAnsiTheme="minorHAnsi" w:cstheme="minorHAnsi"/>
          <w:sz w:val="20"/>
          <w:szCs w:val="20"/>
        </w:rPr>
        <w:t xml:space="preserve"> bytech (bytových </w:t>
      </w:r>
      <w:r w:rsidRPr="009502AE">
        <w:rPr>
          <w:rFonts w:asciiTheme="minorHAnsi" w:hAnsiTheme="minorHAnsi" w:cstheme="minorHAnsi"/>
          <w:sz w:val="20"/>
          <w:szCs w:val="20"/>
        </w:rPr>
        <w:t>jednotkách</w:t>
      </w:r>
      <w:r w:rsidR="001B1944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ind w:left="720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7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Teplo</w:t>
      </w:r>
    </w:p>
    <w:p w:rsidR="00EE5E61" w:rsidRPr="009502AE" w:rsidRDefault="00EE5E61" w:rsidP="00EE5E61">
      <w:pPr>
        <w:ind w:left="357" w:hanging="357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3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teplo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</w:t>
      </w:r>
    </w:p>
    <w:p w:rsidR="00EE5E61" w:rsidRPr="009502AE" w:rsidRDefault="00EE5E61" w:rsidP="00EE5E61">
      <w:pPr>
        <w:suppressAutoHyphens w:val="0"/>
        <w:ind w:left="711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- dodávky tepla, elektřiny nebo paliva pro ohřev teplonosného média pro otop a ohřev teplé vody v domovní předávací stanici nebo domovní kotelně,</w:t>
      </w:r>
    </w:p>
    <w:p w:rsidR="00EE5E61" w:rsidRPr="009502AE" w:rsidRDefault="00EE5E61" w:rsidP="00EE5E61">
      <w:pPr>
        <w:pStyle w:val="Odstavecseseznamem"/>
        <w:suppressAutoHyphens w:val="0"/>
        <w:ind w:left="711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- elektrické energie na provoz výměníkové stanice nebo kotelny (je-li samostatně měřena),</w:t>
      </w:r>
    </w:p>
    <w:p w:rsidR="00EE5E61" w:rsidRPr="009502AE" w:rsidRDefault="00EE5E61" w:rsidP="00EE5E61">
      <w:pPr>
        <w:pStyle w:val="Odstavecseseznamem"/>
        <w:suppressAutoHyphens w:val="0"/>
        <w:ind w:left="711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- spotřeby chemikálie pro úpravu technologické vody (její spotřeba není samostatně měřena),</w:t>
      </w:r>
    </w:p>
    <w:p w:rsidR="00EE5E61" w:rsidRPr="009502AE" w:rsidRDefault="00EE5E61" w:rsidP="00EE5E61">
      <w:pPr>
        <w:pStyle w:val="Odstavecseseznamem"/>
        <w:suppressAutoHyphens w:val="0"/>
        <w:ind w:left="711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- provoz a obsluhu výměníkové stanice nebo kotelny prostřednictvím externího dodavatele (pokud je služba sjednána), </w:t>
      </w:r>
    </w:p>
    <w:p w:rsidR="00EE5E61" w:rsidRPr="009502AE" w:rsidRDefault="00EE5E61" w:rsidP="00EE5E61">
      <w:pPr>
        <w:pStyle w:val="Odstavecseseznamem"/>
        <w:suppressAutoHyphens w:val="0"/>
        <w:ind w:left="711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- materiál na údržbu a drobné opravy zajišťované obsluhou výměníkové stanice nebo kotelny – externím dodavatelem.</w:t>
      </w:r>
    </w:p>
    <w:p w:rsidR="00EE5E61" w:rsidRPr="009502AE" w:rsidRDefault="00EE5E61" w:rsidP="00EE5E61">
      <w:pPr>
        <w:pStyle w:val="Odstavecseseznamem"/>
        <w:ind w:left="0" w:firstLine="357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13"/>
        </w:numPr>
        <w:suppressAutoHyphens w:val="0"/>
        <w:spacing w:after="20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Do nákladů na složku teplo se nezahrnují opravy (vyjma oprav uvedených v odstavci 1.), výdaje na modernizace a rekonstrukce zařízení domovní předávací stanice nebo kotelny, náklady na revize kotelny, pořízení, ověřování, opravy a výměnu vodoměrů v bytech a přístrojů sloužících k rozúčtování nákladů na teplo na jednotlivé </w:t>
      </w:r>
      <w:r w:rsidR="001B1944">
        <w:rPr>
          <w:rFonts w:asciiTheme="minorHAnsi" w:hAnsiTheme="minorHAnsi" w:cstheme="minorHAnsi"/>
          <w:sz w:val="20"/>
          <w:szCs w:val="20"/>
        </w:rPr>
        <w:t>nájemce bytů (bytových</w:t>
      </w:r>
      <w:r w:rsidRPr="009502AE">
        <w:rPr>
          <w:rFonts w:asciiTheme="minorHAnsi" w:hAnsiTheme="minorHAnsi" w:cstheme="minorHAnsi"/>
          <w:sz w:val="20"/>
          <w:szCs w:val="20"/>
        </w:rPr>
        <w:t xml:space="preserve"> jednotek</w:t>
      </w:r>
      <w:r w:rsidR="001B1944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 xml:space="preserve">, náklady spojené s rozúčtováním a vyúčtováním této služby s jednotlivými </w:t>
      </w:r>
      <w:r w:rsidR="001B1944">
        <w:rPr>
          <w:rFonts w:asciiTheme="minorHAnsi" w:hAnsiTheme="minorHAnsi" w:cstheme="minorHAnsi"/>
          <w:sz w:val="20"/>
          <w:szCs w:val="20"/>
        </w:rPr>
        <w:t xml:space="preserve">nájemci bytů (bytových jednotek) </w:t>
      </w:r>
      <w:r w:rsidRPr="009502AE">
        <w:rPr>
          <w:rFonts w:asciiTheme="minorHAnsi" w:hAnsiTheme="minorHAnsi" w:cstheme="minorHAnsi"/>
          <w:sz w:val="20"/>
          <w:szCs w:val="20"/>
        </w:rPr>
        <w:t>ani spotřeba vody použité pro přípravu teplé vody (je zahrnuta do nákladů na dodávku teplé vody).</w:t>
      </w:r>
    </w:p>
    <w:p w:rsidR="00EE5E61" w:rsidRPr="009502AE" w:rsidRDefault="00EE5E61" w:rsidP="00EE5E61">
      <w:pPr>
        <w:numPr>
          <w:ilvl w:val="0"/>
          <w:numId w:val="13"/>
        </w:numPr>
        <w:suppressAutoHyphens w:val="0"/>
        <w:spacing w:after="20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Skutečné zálohy a náklady za služby složky teplo se rozúčtují a vyúčtují na</w:t>
      </w:r>
      <w:r w:rsidR="001B1944">
        <w:rPr>
          <w:rFonts w:asciiTheme="minorHAnsi" w:hAnsiTheme="minorHAnsi" w:cstheme="minorHAnsi"/>
          <w:sz w:val="20"/>
          <w:szCs w:val="20"/>
        </w:rPr>
        <w:t xml:space="preserve"> nájemce bytů (bytových </w:t>
      </w:r>
      <w:r w:rsidRPr="009502AE">
        <w:rPr>
          <w:rFonts w:asciiTheme="minorHAnsi" w:hAnsiTheme="minorHAnsi" w:cstheme="minorHAnsi"/>
          <w:sz w:val="20"/>
          <w:szCs w:val="20"/>
        </w:rPr>
        <w:t>jednotek</w:t>
      </w:r>
      <w:r w:rsidR="001B1944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 xml:space="preserve"> podle zvláštního právního předpisu ve znění změn. Pro měření spotřeby tepla se používají měřiče tepla (indikátory rozúčtování topných nákladů).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Teplá voda – ohřev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31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Složka teplá vody – ohřev je tvořena v souladu s článkem 1</w:t>
      </w:r>
      <w:r w:rsidR="0034670C">
        <w:rPr>
          <w:rFonts w:asciiTheme="minorHAnsi" w:hAnsiTheme="minorHAnsi" w:cstheme="minorHAnsi"/>
          <w:sz w:val="20"/>
          <w:szCs w:val="20"/>
        </w:rPr>
        <w:t>7</w:t>
      </w:r>
      <w:r w:rsidRPr="009502AE">
        <w:rPr>
          <w:rFonts w:asciiTheme="minorHAnsi" w:hAnsiTheme="minorHAnsi" w:cstheme="minorHAnsi"/>
          <w:sz w:val="20"/>
          <w:szCs w:val="20"/>
        </w:rPr>
        <w:t xml:space="preserve"> Teplo bod 1. a 2. </w:t>
      </w:r>
    </w:p>
    <w:p w:rsidR="00EE5E61" w:rsidRPr="009502AE" w:rsidRDefault="00EE5E61" w:rsidP="00EE5E61">
      <w:pPr>
        <w:ind w:left="357" w:hanging="357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31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Skutečné zálohy a náklady za služby složky teplá voda - ohřev se rozúčtují a vyúčtují na </w:t>
      </w:r>
      <w:r w:rsidR="001B1944">
        <w:rPr>
          <w:rFonts w:asciiTheme="minorHAnsi" w:hAnsiTheme="minorHAnsi" w:cstheme="minorHAnsi"/>
          <w:sz w:val="20"/>
          <w:szCs w:val="20"/>
        </w:rPr>
        <w:t>nájemce bytů (bytových jednotek)</w:t>
      </w:r>
      <w:r w:rsidRPr="009502AE">
        <w:rPr>
          <w:rFonts w:asciiTheme="minorHAnsi" w:hAnsiTheme="minorHAnsi" w:cstheme="minorHAnsi"/>
          <w:sz w:val="20"/>
          <w:szCs w:val="20"/>
        </w:rPr>
        <w:t xml:space="preserve"> podle zvláštního právního předpisu ve znění změn.</w:t>
      </w:r>
    </w:p>
    <w:p w:rsidR="00EE5E61" w:rsidRPr="009502AE" w:rsidRDefault="00EE5E61" w:rsidP="00EE5E61">
      <w:pPr>
        <w:suppressAutoHyphens w:val="0"/>
        <w:spacing w:after="20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1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  <w:t>Úklid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:rsidR="00EE5E61" w:rsidRPr="009502AE" w:rsidRDefault="00EE5E61" w:rsidP="00EE5E61">
      <w:pPr>
        <w:numPr>
          <w:ilvl w:val="0"/>
          <w:numId w:val="18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Složka úklid je tvořena za účelem vytváření finančních zdrojů </w:t>
      </w:r>
      <w:r w:rsidR="00DE3C8A">
        <w:rPr>
          <w:rFonts w:asciiTheme="minorHAnsi" w:hAnsiTheme="minorHAnsi" w:cstheme="minorHAnsi"/>
          <w:sz w:val="20"/>
          <w:szCs w:val="20"/>
        </w:rPr>
        <w:t>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 na úhradu nákladů, jejichž účelem je zajištění:</w:t>
      </w:r>
    </w:p>
    <w:p w:rsidR="00EE5E61" w:rsidRPr="009502AE" w:rsidRDefault="00EE5E61" w:rsidP="00EE5E61">
      <w:pPr>
        <w:pStyle w:val="Odstavecseseznamem"/>
        <w:numPr>
          <w:ilvl w:val="0"/>
          <w:numId w:val="17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úklidu společných chodeb a schodišť, čištění oken dveří ve společných prostorách externím dodavatelem těchto služeb na základě smlouvy,</w:t>
      </w:r>
    </w:p>
    <w:p w:rsidR="00EE5E61" w:rsidRPr="009502AE" w:rsidRDefault="00EE5E61" w:rsidP="00EE5E61">
      <w:pPr>
        <w:pStyle w:val="Odstavecseseznamem"/>
        <w:numPr>
          <w:ilvl w:val="0"/>
          <w:numId w:val="17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úklid pozemku příslušejícího k domu a odklízení sněhu externím dodavatelem těchto služeb na základě smlouvy,</w:t>
      </w:r>
    </w:p>
    <w:p w:rsidR="00EE5E61" w:rsidRPr="009502AE" w:rsidRDefault="00EE5E61" w:rsidP="00EE5E61">
      <w:pPr>
        <w:pStyle w:val="Odstavecseseznamem"/>
        <w:numPr>
          <w:ilvl w:val="0"/>
          <w:numId w:val="17"/>
        </w:numPr>
        <w:suppressAutoHyphens w:val="0"/>
        <w:spacing w:after="200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úklidové prostředky a pomůcky včetně pracovních ochranných pomůcek jako součást služeb od externího dodavatele.</w:t>
      </w:r>
    </w:p>
    <w:p w:rsidR="00EE5E61" w:rsidRPr="009502AE" w:rsidRDefault="00EE5E61" w:rsidP="00EE5E61">
      <w:pPr>
        <w:numPr>
          <w:ilvl w:val="0"/>
          <w:numId w:val="33"/>
        </w:numPr>
        <w:suppressAutoHyphens w:val="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Skutečné zálohy a náklady složky úklid se rozúčtují a vyúčtují poměrným rovným dílem připadající na </w:t>
      </w:r>
      <w:r w:rsidR="001B1944">
        <w:rPr>
          <w:rFonts w:asciiTheme="minorHAnsi" w:hAnsiTheme="minorHAnsi" w:cstheme="minorHAnsi"/>
          <w:sz w:val="20"/>
          <w:szCs w:val="20"/>
        </w:rPr>
        <w:t xml:space="preserve">byt (bytovou </w:t>
      </w:r>
      <w:r w:rsidRPr="009502AE">
        <w:rPr>
          <w:rFonts w:asciiTheme="minorHAnsi" w:hAnsiTheme="minorHAnsi" w:cstheme="minorHAnsi"/>
          <w:sz w:val="20"/>
          <w:szCs w:val="20"/>
        </w:rPr>
        <w:t>jednotku</w:t>
      </w:r>
      <w:r w:rsidR="001B1944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 xml:space="preserve"> jako jeden celek, a to vždy po skončení zúčtovacího období.</w:t>
      </w:r>
    </w:p>
    <w:p w:rsidR="00E45E94" w:rsidRDefault="00E45E94" w:rsidP="00EE5E61">
      <w:pPr>
        <w:pStyle w:val="Odstavecseseznamem"/>
        <w:suppressAutoHyphens w:val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4670C" w:rsidRDefault="0034670C" w:rsidP="00EE5E61">
      <w:pPr>
        <w:pStyle w:val="Odstavecseseznamem"/>
        <w:suppressAutoHyphens w:val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4670C" w:rsidRDefault="0034670C" w:rsidP="00EE5E61">
      <w:pPr>
        <w:pStyle w:val="Odstavecseseznamem"/>
        <w:suppressAutoHyphens w:val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4670C" w:rsidRDefault="0034670C" w:rsidP="00EE5E61">
      <w:pPr>
        <w:pStyle w:val="Odstavecseseznamem"/>
        <w:suppressAutoHyphens w:val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4670C" w:rsidRDefault="0034670C" w:rsidP="00EE5E61">
      <w:pPr>
        <w:pStyle w:val="Odstavecseseznamem"/>
        <w:suppressAutoHyphens w:val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34670C" w:rsidRDefault="0034670C" w:rsidP="00EE5E61">
      <w:pPr>
        <w:pStyle w:val="Odstavecseseznamem"/>
        <w:suppressAutoHyphens w:val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pStyle w:val="Odstavecseseznamem"/>
        <w:suppressAutoHyphens w:val="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lastRenderedPageBreak/>
        <w:t>ČÁST ČTVRTÁ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9502AE">
        <w:rPr>
          <w:rFonts w:asciiTheme="minorHAnsi" w:hAnsiTheme="minorHAnsi" w:cstheme="minorHAnsi"/>
          <w:b/>
          <w:caps/>
          <w:sz w:val="20"/>
          <w:szCs w:val="20"/>
        </w:rPr>
        <w:t>Pravidla ROZÚČTOVÁnÍ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9502AE">
        <w:rPr>
          <w:rFonts w:asciiTheme="minorHAnsi" w:hAnsiTheme="minorHAnsi" w:cstheme="minorHAnsi"/>
          <w:b/>
          <w:sz w:val="20"/>
          <w:szCs w:val="20"/>
        </w:rPr>
        <w:t>Zúčtovací období, výše a splatnost záloh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E5E61" w:rsidRPr="009502AE" w:rsidRDefault="00EE5E61" w:rsidP="00EE5E61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Zúčtovacím obdobím, za které </w:t>
      </w:r>
      <w:r w:rsidR="00B172C0">
        <w:rPr>
          <w:rFonts w:asciiTheme="minorHAnsi" w:hAnsiTheme="minorHAnsi" w:cstheme="minorHAnsi"/>
          <w:sz w:val="20"/>
          <w:szCs w:val="20"/>
        </w:rPr>
        <w:t>druž</w:t>
      </w:r>
      <w:r w:rsidR="004514E2">
        <w:rPr>
          <w:rFonts w:asciiTheme="minorHAnsi" w:hAnsiTheme="minorHAnsi" w:cstheme="minorHAnsi"/>
          <w:sz w:val="20"/>
          <w:szCs w:val="20"/>
        </w:rPr>
        <w:t>stvo</w:t>
      </w:r>
      <w:r w:rsidRPr="009502AE">
        <w:rPr>
          <w:rFonts w:asciiTheme="minorHAnsi" w:hAnsiTheme="minorHAnsi" w:cstheme="minorHAnsi"/>
          <w:sz w:val="20"/>
          <w:szCs w:val="20"/>
        </w:rPr>
        <w:t xml:space="preserve"> provede rozúčtování a vyúčtování příspěvku na správu domu je kalendářní rok (od 1.1 do 31.12.).</w:t>
      </w:r>
    </w:p>
    <w:p w:rsidR="00EE5E61" w:rsidRPr="009502AE" w:rsidRDefault="00EE5E61" w:rsidP="00EE5E61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Zúčtovacím obdobím, za které </w:t>
      </w:r>
      <w:r w:rsidR="00DE3C8A">
        <w:rPr>
          <w:rFonts w:asciiTheme="minorHAnsi" w:hAnsiTheme="minorHAnsi" w:cstheme="minorHAnsi"/>
          <w:sz w:val="20"/>
          <w:szCs w:val="20"/>
        </w:rPr>
        <w:t>družstvo</w:t>
      </w:r>
      <w:r w:rsidRPr="009502AE">
        <w:rPr>
          <w:rFonts w:asciiTheme="minorHAnsi" w:hAnsiTheme="minorHAnsi" w:cstheme="minorHAnsi"/>
          <w:sz w:val="20"/>
          <w:szCs w:val="20"/>
        </w:rPr>
        <w:t xml:space="preserve"> provede rozúčtování a vyúčtování nákladů na služby je kalendářní rok (od 1.1 do 31.12.).</w:t>
      </w:r>
    </w:p>
    <w:p w:rsidR="00EE5E61" w:rsidRPr="009502AE" w:rsidRDefault="00EE5E61" w:rsidP="00EE5E61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Zálohy na náklady na příspěvky na správu domu hradí </w:t>
      </w:r>
      <w:r w:rsidR="001B1944">
        <w:rPr>
          <w:rFonts w:asciiTheme="minorHAnsi" w:hAnsiTheme="minorHAnsi" w:cstheme="minorHAnsi"/>
          <w:sz w:val="20"/>
          <w:szCs w:val="20"/>
        </w:rPr>
        <w:t xml:space="preserve">nájemci bytů – členové družstva </w:t>
      </w:r>
      <w:r w:rsidRPr="009502AE">
        <w:rPr>
          <w:rFonts w:asciiTheme="minorHAnsi" w:hAnsiTheme="minorHAnsi" w:cstheme="minorHAnsi"/>
          <w:sz w:val="20"/>
          <w:szCs w:val="20"/>
        </w:rPr>
        <w:t>měsíčně ve výši 1/12 předpokládaných ročních nákladů připadajících na přísluš</w:t>
      </w:r>
      <w:r w:rsidR="00B172C0">
        <w:rPr>
          <w:rFonts w:asciiTheme="minorHAnsi" w:hAnsiTheme="minorHAnsi" w:cstheme="minorHAnsi"/>
          <w:sz w:val="20"/>
          <w:szCs w:val="20"/>
        </w:rPr>
        <w:t>ný byt (bytovou</w:t>
      </w:r>
      <w:r w:rsidRPr="009502AE">
        <w:rPr>
          <w:rFonts w:asciiTheme="minorHAnsi" w:hAnsiTheme="minorHAnsi" w:cstheme="minorHAnsi"/>
          <w:sz w:val="20"/>
          <w:szCs w:val="20"/>
        </w:rPr>
        <w:t xml:space="preserve"> jednotku</w:t>
      </w:r>
      <w:r w:rsidR="00B172C0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Zálohy na náklady na služby hradí </w:t>
      </w:r>
      <w:r w:rsidR="001B1944">
        <w:rPr>
          <w:rFonts w:asciiTheme="minorHAnsi" w:hAnsiTheme="minorHAnsi" w:cstheme="minorHAnsi"/>
          <w:sz w:val="20"/>
          <w:szCs w:val="20"/>
        </w:rPr>
        <w:t>nájemci bytů</w:t>
      </w:r>
      <w:r w:rsidRPr="009502AE">
        <w:rPr>
          <w:rFonts w:asciiTheme="minorHAnsi" w:hAnsiTheme="minorHAnsi" w:cstheme="minorHAnsi"/>
          <w:sz w:val="20"/>
          <w:szCs w:val="20"/>
        </w:rPr>
        <w:t xml:space="preserve"> měsíčně ve výši 1/12 předpokládaných ročních nákladů připadajících </w:t>
      </w:r>
      <w:r w:rsidR="00B172C0" w:rsidRPr="009502AE">
        <w:rPr>
          <w:rFonts w:asciiTheme="minorHAnsi" w:hAnsiTheme="minorHAnsi" w:cstheme="minorHAnsi"/>
          <w:sz w:val="20"/>
          <w:szCs w:val="20"/>
        </w:rPr>
        <w:t>na přísluš</w:t>
      </w:r>
      <w:r w:rsidR="00B172C0">
        <w:rPr>
          <w:rFonts w:asciiTheme="minorHAnsi" w:hAnsiTheme="minorHAnsi" w:cstheme="minorHAnsi"/>
          <w:sz w:val="20"/>
          <w:szCs w:val="20"/>
        </w:rPr>
        <w:t>ný byt (bytovou</w:t>
      </w:r>
      <w:r w:rsidR="00B172C0" w:rsidRPr="009502AE">
        <w:rPr>
          <w:rFonts w:asciiTheme="minorHAnsi" w:hAnsiTheme="minorHAnsi" w:cstheme="minorHAnsi"/>
          <w:sz w:val="20"/>
          <w:szCs w:val="20"/>
        </w:rPr>
        <w:t xml:space="preserve"> jednotku</w:t>
      </w:r>
      <w:r w:rsidR="00B172C0">
        <w:rPr>
          <w:rFonts w:asciiTheme="minorHAnsi" w:hAnsiTheme="minorHAnsi" w:cstheme="minorHAnsi"/>
          <w:sz w:val="20"/>
          <w:szCs w:val="20"/>
        </w:rPr>
        <w:t>)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EE5E61" w:rsidP="00EE5E61">
      <w:pPr>
        <w:numPr>
          <w:ilvl w:val="0"/>
          <w:numId w:val="20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>Zálohy na náklady na příspěvky na správu domu a na služby jsou splatné vždy do dvacátého pátého dne každého měsíce.</w:t>
      </w:r>
    </w:p>
    <w:p w:rsidR="00E45E94" w:rsidRDefault="00E45E94" w:rsidP="00EE5E61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Článek 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21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9502AE">
        <w:rPr>
          <w:rFonts w:asciiTheme="minorHAnsi" w:hAnsiTheme="minorHAnsi" w:cstheme="minorHAnsi"/>
          <w:b/>
          <w:sz w:val="20"/>
          <w:szCs w:val="20"/>
        </w:rPr>
        <w:t>Vyúčtování a splatnost přeplatků a nedoplatků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23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Vyúčtování záloh a plateb na příspěvky na správu domu a služby s uvedením údajů (v členění podle stanovených složek) o výši celkových nákladů a o výši celkových přijatých měsíčních záloh tak, aby výše rozdílů byla zřejmá a kontrolovatelná z hlediska stanoveného způsobu rozúčtování nákladů na jednotlivé složky, a s uvedením konečného rozdílu (přeplatku nebo nedoplatku) doručí </w:t>
      </w:r>
      <w:r w:rsidR="00B172C0">
        <w:rPr>
          <w:rFonts w:asciiTheme="minorHAnsi" w:hAnsiTheme="minorHAnsi" w:cstheme="minorHAnsi"/>
          <w:sz w:val="20"/>
          <w:szCs w:val="20"/>
        </w:rPr>
        <w:t>družstvo</w:t>
      </w:r>
      <w:r w:rsidRPr="009502AE">
        <w:rPr>
          <w:rFonts w:asciiTheme="minorHAnsi" w:hAnsiTheme="minorHAnsi" w:cstheme="minorHAnsi"/>
          <w:sz w:val="20"/>
          <w:szCs w:val="20"/>
        </w:rPr>
        <w:t xml:space="preserve"> </w:t>
      </w:r>
      <w:r w:rsidR="00B172C0">
        <w:rPr>
          <w:rFonts w:asciiTheme="minorHAnsi" w:hAnsiTheme="minorHAnsi" w:cstheme="minorHAnsi"/>
          <w:sz w:val="20"/>
          <w:szCs w:val="20"/>
        </w:rPr>
        <w:t xml:space="preserve">nájemcům bytů </w:t>
      </w:r>
      <w:r w:rsidRPr="009502AE">
        <w:rPr>
          <w:rFonts w:asciiTheme="minorHAnsi" w:hAnsiTheme="minorHAnsi" w:cstheme="minorHAnsi"/>
          <w:sz w:val="20"/>
          <w:szCs w:val="20"/>
        </w:rPr>
        <w:t>nejpozději do čtyř kalendářních měsíců od skončení zúčtovacího období.</w:t>
      </w:r>
    </w:p>
    <w:p w:rsidR="00EE5E61" w:rsidRPr="009502AE" w:rsidRDefault="00EE5E61" w:rsidP="00EE5E61">
      <w:pPr>
        <w:numPr>
          <w:ilvl w:val="0"/>
          <w:numId w:val="23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Rozdíly z vyúčtování jsou splatné nejpozději ve lhůtě čtyř kalendářních měsíců ode dne doručení vyúčtování </w:t>
      </w:r>
      <w:r w:rsidR="00B172C0">
        <w:rPr>
          <w:rFonts w:asciiTheme="minorHAnsi" w:hAnsiTheme="minorHAnsi" w:cstheme="minorHAnsi"/>
          <w:sz w:val="20"/>
          <w:szCs w:val="20"/>
        </w:rPr>
        <w:t>nájemci bytu – členovi družstva</w:t>
      </w:r>
      <w:r w:rsidRPr="009502A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EE5E61" w:rsidRPr="009502AE" w:rsidRDefault="00EE5E61" w:rsidP="00EE5E61">
      <w:pPr>
        <w:numPr>
          <w:ilvl w:val="0"/>
          <w:numId w:val="23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Na základě písemné žádosti </w:t>
      </w:r>
      <w:r w:rsidR="00B172C0">
        <w:rPr>
          <w:rFonts w:asciiTheme="minorHAnsi" w:hAnsiTheme="minorHAnsi" w:cstheme="minorHAnsi"/>
          <w:sz w:val="20"/>
          <w:szCs w:val="20"/>
        </w:rPr>
        <w:t>družstvo</w:t>
      </w:r>
      <w:r w:rsidRPr="009502AE">
        <w:rPr>
          <w:rFonts w:asciiTheme="minorHAnsi" w:hAnsiTheme="minorHAnsi" w:cstheme="minorHAnsi"/>
          <w:sz w:val="20"/>
          <w:szCs w:val="20"/>
        </w:rPr>
        <w:t xml:space="preserve"> nejpozději do pěti měsíců od skončení zúčtovacího období doloží </w:t>
      </w:r>
      <w:r w:rsidR="00B172C0">
        <w:rPr>
          <w:rFonts w:asciiTheme="minorHAnsi" w:hAnsiTheme="minorHAnsi" w:cstheme="minorHAnsi"/>
          <w:sz w:val="20"/>
          <w:szCs w:val="20"/>
        </w:rPr>
        <w:t xml:space="preserve">nájemci bytu </w:t>
      </w:r>
      <w:r w:rsidRPr="009502AE">
        <w:rPr>
          <w:rFonts w:asciiTheme="minorHAnsi" w:hAnsiTheme="minorHAnsi" w:cstheme="minorHAnsi"/>
          <w:sz w:val="20"/>
          <w:szCs w:val="20"/>
        </w:rPr>
        <w:t>náklady na jednotlivé složky za služby, způsob jejich rozúčtování, způsob stanovení výše záloh a provedení vyúčtování a umožní mu pořízení kopie vedených podkladů na jeho náklad.</w:t>
      </w:r>
    </w:p>
    <w:p w:rsidR="00EE5E61" w:rsidRPr="009502AE" w:rsidRDefault="00EE5E61" w:rsidP="00EE5E61">
      <w:pPr>
        <w:numPr>
          <w:ilvl w:val="0"/>
          <w:numId w:val="23"/>
        </w:numPr>
        <w:suppressAutoHyphens w:val="0"/>
        <w:spacing w:after="120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Případné námitky k vyúčtování předloží </w:t>
      </w:r>
      <w:r w:rsidR="00B172C0">
        <w:rPr>
          <w:rFonts w:asciiTheme="minorHAnsi" w:hAnsiTheme="minorHAnsi" w:cstheme="minorHAnsi"/>
          <w:sz w:val="20"/>
          <w:szCs w:val="20"/>
        </w:rPr>
        <w:t>nájemce bytu – člen družstva</w:t>
      </w:r>
      <w:r w:rsidR="00B172C0" w:rsidRPr="009502AE">
        <w:rPr>
          <w:rFonts w:asciiTheme="minorHAnsi" w:hAnsiTheme="minorHAnsi" w:cstheme="minorHAnsi"/>
          <w:sz w:val="20"/>
          <w:szCs w:val="20"/>
        </w:rPr>
        <w:t xml:space="preserve"> </w:t>
      </w:r>
      <w:r w:rsidR="00FF597F">
        <w:rPr>
          <w:rFonts w:asciiTheme="minorHAnsi" w:hAnsiTheme="minorHAnsi" w:cstheme="minorHAnsi"/>
          <w:sz w:val="20"/>
          <w:szCs w:val="20"/>
        </w:rPr>
        <w:t xml:space="preserve">družstvu </w:t>
      </w:r>
      <w:r w:rsidRPr="009502AE">
        <w:rPr>
          <w:rFonts w:asciiTheme="minorHAnsi" w:hAnsiTheme="minorHAnsi" w:cstheme="minorHAnsi"/>
          <w:sz w:val="20"/>
          <w:szCs w:val="20"/>
        </w:rPr>
        <w:t xml:space="preserve">neprodleně, nejpozději však do třiceti dnů od dne doručení vyúčtování, popř. doložení dokladů podle odstavce 3. </w:t>
      </w:r>
      <w:r w:rsidR="00FF597F">
        <w:rPr>
          <w:rFonts w:asciiTheme="minorHAnsi" w:hAnsiTheme="minorHAnsi" w:cstheme="minorHAnsi"/>
          <w:sz w:val="20"/>
          <w:szCs w:val="20"/>
        </w:rPr>
        <w:t>Družstvo</w:t>
      </w:r>
      <w:r w:rsidRPr="009502AE">
        <w:rPr>
          <w:rFonts w:asciiTheme="minorHAnsi" w:hAnsiTheme="minorHAnsi" w:cstheme="minorHAnsi"/>
          <w:sz w:val="20"/>
          <w:szCs w:val="20"/>
        </w:rPr>
        <w:t xml:space="preserve"> musí vyřídit uplatněné námitky nejpozději do třiceti dnů od doručení námitky. </w:t>
      </w:r>
    </w:p>
    <w:p w:rsidR="00E45E94" w:rsidRPr="009502AE" w:rsidRDefault="00E45E94" w:rsidP="00EE5E61">
      <w:pPr>
        <w:suppressAutoHyphens w:val="0"/>
        <w:jc w:val="center"/>
        <w:rPr>
          <w:rFonts w:asciiTheme="minorHAnsi" w:hAnsiTheme="minorHAnsi" w:cstheme="minorHAnsi"/>
          <w:sz w:val="20"/>
          <w:szCs w:val="20"/>
        </w:rPr>
      </w:pP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502AE">
        <w:rPr>
          <w:rFonts w:asciiTheme="minorHAnsi" w:hAnsiTheme="minorHAnsi" w:cstheme="minorHAnsi"/>
          <w:b/>
          <w:bCs/>
          <w:sz w:val="20"/>
          <w:szCs w:val="20"/>
        </w:rPr>
        <w:t>Článek 2</w:t>
      </w:r>
      <w:r w:rsidR="000334E9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9502AE">
        <w:rPr>
          <w:rFonts w:asciiTheme="minorHAnsi" w:hAnsiTheme="minorHAnsi" w:cstheme="minorHAnsi"/>
          <w:b/>
          <w:bCs/>
          <w:sz w:val="20"/>
          <w:szCs w:val="20"/>
        </w:rPr>
        <w:br/>
      </w:r>
      <w:r w:rsidRPr="009502AE">
        <w:rPr>
          <w:rFonts w:asciiTheme="minorHAnsi" w:hAnsiTheme="minorHAnsi" w:cstheme="minorHAnsi"/>
          <w:b/>
          <w:sz w:val="20"/>
          <w:szCs w:val="20"/>
        </w:rPr>
        <w:t>Zvláštní ustanovení</w:t>
      </w:r>
    </w:p>
    <w:p w:rsidR="00EE5E61" w:rsidRPr="009502AE" w:rsidRDefault="00EE5E61" w:rsidP="00EE5E61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E5E61" w:rsidRPr="009502AE" w:rsidRDefault="00EE5E61" w:rsidP="00EE5E61">
      <w:pPr>
        <w:numPr>
          <w:ilvl w:val="0"/>
          <w:numId w:val="21"/>
        </w:numPr>
        <w:suppressAutoHyphens w:val="0"/>
        <w:spacing w:afterLines="120" w:after="288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V případě nejasnosti rozhodne o zahrnutí konkrétních částek do nákladů na jednotlivé služby </w:t>
      </w:r>
      <w:r w:rsidR="003B6F06">
        <w:rPr>
          <w:rFonts w:asciiTheme="minorHAnsi" w:hAnsiTheme="minorHAnsi" w:cstheme="minorHAnsi"/>
          <w:sz w:val="20"/>
          <w:szCs w:val="20"/>
        </w:rPr>
        <w:t>představenstvo družstva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EE5E61" w:rsidRPr="009502AE" w:rsidRDefault="003B6F06" w:rsidP="00EE5E61">
      <w:pPr>
        <w:numPr>
          <w:ilvl w:val="0"/>
          <w:numId w:val="21"/>
        </w:numPr>
        <w:suppressAutoHyphens w:val="0"/>
        <w:spacing w:afterLines="120" w:after="288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Nájemce bytu </w:t>
      </w:r>
      <w:r w:rsidR="00EE5E61" w:rsidRPr="009502AE">
        <w:rPr>
          <w:rFonts w:asciiTheme="minorHAnsi" w:hAnsiTheme="minorHAnsi" w:cstheme="minorHAnsi"/>
          <w:sz w:val="20"/>
          <w:szCs w:val="20"/>
        </w:rPr>
        <w:t xml:space="preserve">oznámí </w:t>
      </w:r>
      <w:r>
        <w:rPr>
          <w:rFonts w:asciiTheme="minorHAnsi" w:hAnsiTheme="minorHAnsi" w:cstheme="minorHAnsi"/>
          <w:sz w:val="20"/>
          <w:szCs w:val="20"/>
        </w:rPr>
        <w:t xml:space="preserve">družstvu resp. </w:t>
      </w:r>
      <w:r w:rsidR="00685BBA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ověřenému smluvnímu správci</w:t>
      </w:r>
      <w:r w:rsidR="00EE5E61" w:rsidRPr="009502AE">
        <w:rPr>
          <w:rFonts w:asciiTheme="minorHAnsi" w:hAnsiTheme="minorHAnsi" w:cstheme="minorHAnsi"/>
          <w:sz w:val="20"/>
          <w:szCs w:val="20"/>
        </w:rPr>
        <w:t xml:space="preserve"> písemně a bez zbytečného odkladu všechny skutečnosti rozhodné pro rozúčtování služeb spojených s užíváním </w:t>
      </w:r>
      <w:r>
        <w:rPr>
          <w:rFonts w:asciiTheme="minorHAnsi" w:hAnsiTheme="minorHAnsi" w:cstheme="minorHAnsi"/>
          <w:sz w:val="20"/>
          <w:szCs w:val="20"/>
        </w:rPr>
        <w:t>nájemního bytu</w:t>
      </w:r>
      <w:r w:rsidR="00685BBA">
        <w:rPr>
          <w:rFonts w:asciiTheme="minorHAnsi" w:hAnsiTheme="minorHAnsi" w:cstheme="minorHAnsi"/>
          <w:sz w:val="20"/>
          <w:szCs w:val="20"/>
        </w:rPr>
        <w:t>.</w:t>
      </w:r>
      <w:r w:rsidR="00EE5E61" w:rsidRPr="009502A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E5E61" w:rsidRPr="009502AE" w:rsidRDefault="00EE5E61" w:rsidP="00EE5E61">
      <w:pPr>
        <w:numPr>
          <w:ilvl w:val="0"/>
          <w:numId w:val="21"/>
        </w:numPr>
        <w:suppressAutoHyphens w:val="0"/>
        <w:spacing w:afterLines="120" w:after="288"/>
        <w:ind w:left="357" w:hanging="357"/>
        <w:jc w:val="both"/>
        <w:rPr>
          <w:rFonts w:asciiTheme="minorHAnsi" w:hAnsiTheme="minorHAnsi" w:cstheme="minorHAnsi"/>
          <w:sz w:val="20"/>
          <w:szCs w:val="20"/>
        </w:rPr>
      </w:pPr>
      <w:r w:rsidRPr="009502AE">
        <w:rPr>
          <w:rFonts w:asciiTheme="minorHAnsi" w:hAnsiTheme="minorHAnsi" w:cstheme="minorHAnsi"/>
          <w:sz w:val="20"/>
          <w:szCs w:val="20"/>
        </w:rPr>
        <w:t xml:space="preserve">Pravidla jako </w:t>
      </w:r>
      <w:r w:rsidR="00685BBA">
        <w:rPr>
          <w:rFonts w:asciiTheme="minorHAnsi" w:hAnsiTheme="minorHAnsi" w:cstheme="minorHAnsi"/>
          <w:sz w:val="20"/>
          <w:szCs w:val="20"/>
        </w:rPr>
        <w:t xml:space="preserve">prováděcí předpis stanov </w:t>
      </w:r>
      <w:r w:rsidR="004514E2">
        <w:rPr>
          <w:rFonts w:asciiTheme="minorHAnsi" w:hAnsiTheme="minorHAnsi" w:cstheme="minorHAnsi"/>
          <w:sz w:val="20"/>
          <w:szCs w:val="20"/>
        </w:rPr>
        <w:t xml:space="preserve">družstva </w:t>
      </w:r>
      <w:r w:rsidRPr="009502AE">
        <w:rPr>
          <w:rFonts w:asciiTheme="minorHAnsi" w:hAnsiTheme="minorHAnsi" w:cstheme="minorHAnsi"/>
          <w:sz w:val="20"/>
          <w:szCs w:val="20"/>
        </w:rPr>
        <w:t xml:space="preserve">byly schváleny </w:t>
      </w:r>
      <w:r w:rsidR="004514E2">
        <w:rPr>
          <w:rFonts w:asciiTheme="minorHAnsi" w:hAnsiTheme="minorHAnsi" w:cstheme="minorHAnsi"/>
          <w:sz w:val="20"/>
          <w:szCs w:val="20"/>
        </w:rPr>
        <w:t xml:space="preserve">členskou schůzí družstva </w:t>
      </w:r>
      <w:r w:rsidRPr="009502AE">
        <w:rPr>
          <w:rFonts w:asciiTheme="minorHAnsi" w:hAnsiTheme="minorHAnsi" w:cstheme="minorHAnsi"/>
          <w:sz w:val="20"/>
          <w:szCs w:val="20"/>
        </w:rPr>
        <w:t xml:space="preserve">dne </w:t>
      </w:r>
      <w:r w:rsidR="004514E2">
        <w:rPr>
          <w:rFonts w:asciiTheme="minorHAnsi" w:hAnsiTheme="minorHAnsi" w:cstheme="minorHAnsi"/>
          <w:sz w:val="20"/>
          <w:szCs w:val="20"/>
        </w:rPr>
        <w:t>23</w:t>
      </w:r>
      <w:r w:rsidRPr="009502AE">
        <w:rPr>
          <w:rFonts w:asciiTheme="minorHAnsi" w:hAnsiTheme="minorHAnsi" w:cstheme="minorHAnsi"/>
          <w:sz w:val="20"/>
          <w:szCs w:val="20"/>
        </w:rPr>
        <w:t>. 11. 2016, platí na dobu neurčitou a použijí se poprvé pro zúčtovací období roku 201</w:t>
      </w:r>
      <w:r w:rsidR="004514E2">
        <w:rPr>
          <w:rFonts w:asciiTheme="minorHAnsi" w:hAnsiTheme="minorHAnsi" w:cstheme="minorHAnsi"/>
          <w:sz w:val="20"/>
          <w:szCs w:val="20"/>
        </w:rPr>
        <w:t>6</w:t>
      </w:r>
      <w:r w:rsidRPr="009502AE">
        <w:rPr>
          <w:rFonts w:asciiTheme="minorHAnsi" w:hAnsiTheme="minorHAnsi" w:cstheme="minorHAnsi"/>
          <w:sz w:val="20"/>
          <w:szCs w:val="20"/>
        </w:rPr>
        <w:t>.</w:t>
      </w:r>
    </w:p>
    <w:p w:rsidR="009A7AEA" w:rsidRDefault="009A7AEA" w:rsidP="00EE5E61">
      <w:pPr>
        <w:ind w:left="357" w:hanging="357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:rsidR="009A7AEA" w:rsidRPr="00957AC2" w:rsidRDefault="009A7AEA" w:rsidP="009A7AEA">
      <w:pPr>
        <w:jc w:val="both"/>
        <w:rPr>
          <w:rFonts w:asciiTheme="minorHAnsi" w:hAnsiTheme="minorHAnsi"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800"/>
        <w:gridCol w:w="3742"/>
      </w:tblGrid>
      <w:tr w:rsidR="009A7AEA" w:rsidRPr="00957AC2" w:rsidTr="001260DF">
        <w:trPr>
          <w:cantSplit/>
        </w:trPr>
        <w:tc>
          <w:tcPr>
            <w:tcW w:w="3670" w:type="dxa"/>
            <w:tcBorders>
              <w:bottom w:val="dotted" w:sz="4" w:space="0" w:color="auto"/>
            </w:tcBorders>
          </w:tcPr>
          <w:p w:rsidR="009A7AEA" w:rsidRPr="00957AC2" w:rsidRDefault="009A7AEA" w:rsidP="001260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57AC2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Olga </w:t>
            </w:r>
            <w:proofErr w:type="spellStart"/>
            <w:r>
              <w:rPr>
                <w:rFonts w:ascii="Arial" w:hAnsi="Arial" w:cs="Arial"/>
                <w:bCs/>
                <w:sz w:val="16"/>
                <w:szCs w:val="16"/>
              </w:rPr>
              <w:t>Villinová</w:t>
            </w:r>
            <w:proofErr w:type="spellEnd"/>
          </w:p>
        </w:tc>
        <w:tc>
          <w:tcPr>
            <w:tcW w:w="1800" w:type="dxa"/>
          </w:tcPr>
          <w:p w:rsidR="009A7AEA" w:rsidRPr="00957AC2" w:rsidRDefault="009A7AEA" w:rsidP="001260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42" w:type="dxa"/>
            <w:tcBorders>
              <w:bottom w:val="dotted" w:sz="4" w:space="0" w:color="auto"/>
            </w:tcBorders>
          </w:tcPr>
          <w:p w:rsidR="009A7AEA" w:rsidRPr="00957AC2" w:rsidRDefault="009A7AEA" w:rsidP="001260D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MUDr. Libor Němec</w:t>
            </w:r>
          </w:p>
        </w:tc>
      </w:tr>
      <w:tr w:rsidR="009A7AEA" w:rsidRPr="00957AC2" w:rsidTr="001260DF">
        <w:tc>
          <w:tcPr>
            <w:tcW w:w="3670" w:type="dxa"/>
            <w:tcBorders>
              <w:top w:val="dotted" w:sz="4" w:space="0" w:color="auto"/>
            </w:tcBorders>
          </w:tcPr>
          <w:p w:rsidR="009A7AEA" w:rsidRPr="00957AC2" w:rsidRDefault="009A7AEA" w:rsidP="001260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7AC2">
              <w:rPr>
                <w:rFonts w:asciiTheme="minorHAnsi" w:hAnsiTheme="minorHAnsi" w:cstheme="minorHAnsi"/>
                <w:sz w:val="12"/>
                <w:szCs w:val="12"/>
              </w:rPr>
              <w:t>předsedkyně představenstva družstva</w:t>
            </w:r>
          </w:p>
        </w:tc>
        <w:tc>
          <w:tcPr>
            <w:tcW w:w="1800" w:type="dxa"/>
          </w:tcPr>
          <w:p w:rsidR="009A7AEA" w:rsidRPr="00957AC2" w:rsidRDefault="009A7AEA" w:rsidP="001260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dotted" w:sz="4" w:space="0" w:color="auto"/>
            </w:tcBorders>
          </w:tcPr>
          <w:p w:rsidR="009A7AEA" w:rsidRPr="00957AC2" w:rsidRDefault="009A7AEA" w:rsidP="001260DF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957AC2">
              <w:rPr>
                <w:rFonts w:asciiTheme="minorHAnsi" w:hAnsiTheme="minorHAnsi" w:cstheme="minorHAnsi"/>
                <w:sz w:val="12"/>
                <w:szCs w:val="12"/>
              </w:rPr>
              <w:t>místopředseda představenstva družstva</w:t>
            </w:r>
          </w:p>
        </w:tc>
      </w:tr>
    </w:tbl>
    <w:p w:rsidR="009A7AEA" w:rsidRPr="00957AC2" w:rsidRDefault="009A7AEA" w:rsidP="009A7AEA">
      <w:pPr>
        <w:rPr>
          <w:rFonts w:asciiTheme="minorHAnsi" w:hAnsiTheme="minorHAnsi" w:cstheme="minorHAnsi"/>
        </w:rPr>
      </w:pPr>
    </w:p>
    <w:sectPr w:rsidR="009A7AEA" w:rsidRPr="00957A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683" w:rsidRDefault="001E0683" w:rsidP="001E0683">
      <w:r>
        <w:separator/>
      </w:r>
    </w:p>
  </w:endnote>
  <w:endnote w:type="continuationSeparator" w:id="0">
    <w:p w:rsidR="001E0683" w:rsidRDefault="001E0683" w:rsidP="001E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20"/>
        <w:szCs w:val="20"/>
      </w:rPr>
      <w:id w:val="109058982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0683" w:rsidRPr="001E0683" w:rsidRDefault="001E0683">
            <w:pPr>
              <w:pStyle w:val="Zpat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06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Pravidla rozúčtování </w:t>
            </w:r>
            <w:r w:rsidR="00E45E9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Bytové družstvo Vyškov Osvobození 50-54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1E06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Stránka </w:t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67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1E068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</w:t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670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8</w:t>
            </w:r>
            <w:r w:rsidRPr="001E06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0683" w:rsidRPr="001E0683" w:rsidRDefault="001E0683">
    <w:pPr>
      <w:pStyle w:val="Zpat"/>
      <w:rPr>
        <w:rFonts w:asciiTheme="minorHAnsi" w:hAnsiTheme="minorHAnsi" w:cstheme="minorHAnsi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683" w:rsidRDefault="001E0683" w:rsidP="001E0683">
      <w:r>
        <w:separator/>
      </w:r>
    </w:p>
  </w:footnote>
  <w:footnote w:type="continuationSeparator" w:id="0">
    <w:p w:rsidR="001E0683" w:rsidRDefault="001E0683" w:rsidP="001E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6DD"/>
    <w:multiLevelType w:val="hybridMultilevel"/>
    <w:tmpl w:val="BCBE7F9A"/>
    <w:lvl w:ilvl="0" w:tplc="F5E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64D97"/>
    <w:multiLevelType w:val="hybridMultilevel"/>
    <w:tmpl w:val="D40A1EDA"/>
    <w:lvl w:ilvl="0" w:tplc="13981C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440"/>
    <w:multiLevelType w:val="hybridMultilevel"/>
    <w:tmpl w:val="A8C65DAC"/>
    <w:lvl w:ilvl="0" w:tplc="C4240DF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890317"/>
    <w:multiLevelType w:val="hybridMultilevel"/>
    <w:tmpl w:val="81C26C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1F43E6"/>
    <w:multiLevelType w:val="hybridMultilevel"/>
    <w:tmpl w:val="2872EFD8"/>
    <w:lvl w:ilvl="0" w:tplc="874CD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77BC3"/>
    <w:multiLevelType w:val="hybridMultilevel"/>
    <w:tmpl w:val="8E96B5E2"/>
    <w:lvl w:ilvl="0" w:tplc="FA5416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D5D27"/>
    <w:multiLevelType w:val="hybridMultilevel"/>
    <w:tmpl w:val="E8221416"/>
    <w:lvl w:ilvl="0" w:tplc="DCEA75C8">
      <w:start w:val="1"/>
      <w:numFmt w:val="lowerLetter"/>
      <w:lvlText w:val="%1)"/>
      <w:lvlJc w:val="left"/>
      <w:pPr>
        <w:ind w:left="1068" w:hanging="360"/>
      </w:pPr>
      <w:rPr>
        <w:rFonts w:ascii="Tahoma" w:eastAsia="Calibri" w:hAnsi="Tahoma" w:cs="Tahoma"/>
      </w:rPr>
    </w:lvl>
    <w:lvl w:ilvl="1" w:tplc="8D683F1A">
      <w:start w:val="1"/>
      <w:numFmt w:val="lowerLetter"/>
      <w:lvlText w:val="%2)"/>
      <w:lvlJc w:val="left"/>
      <w:pPr>
        <w:ind w:left="786" w:hanging="360"/>
      </w:pPr>
      <w:rPr>
        <w:rFonts w:ascii="Tahoma" w:eastAsia="Calibri" w:hAnsi="Tahoma" w:cs="Tahoma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77C1733"/>
    <w:multiLevelType w:val="hybridMultilevel"/>
    <w:tmpl w:val="E26CEF3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271D9B"/>
    <w:multiLevelType w:val="hybridMultilevel"/>
    <w:tmpl w:val="A6C69C9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3D380F"/>
    <w:multiLevelType w:val="hybridMultilevel"/>
    <w:tmpl w:val="C80C10AC"/>
    <w:lvl w:ilvl="0" w:tplc="FDDA22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72CE1"/>
    <w:multiLevelType w:val="hybridMultilevel"/>
    <w:tmpl w:val="3B64B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DA1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B91B2C"/>
    <w:multiLevelType w:val="hybridMultilevel"/>
    <w:tmpl w:val="258CE4A6"/>
    <w:lvl w:ilvl="0" w:tplc="9BFC842E">
      <w:start w:val="2"/>
      <w:numFmt w:val="decimal"/>
      <w:lvlText w:val="%1."/>
      <w:lvlJc w:val="left"/>
      <w:pPr>
        <w:ind w:left="32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2329"/>
    <w:multiLevelType w:val="hybridMultilevel"/>
    <w:tmpl w:val="4EB87B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6C25F4"/>
    <w:multiLevelType w:val="hybridMultilevel"/>
    <w:tmpl w:val="E65CDE9C"/>
    <w:lvl w:ilvl="0" w:tplc="C4240D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87A9B"/>
    <w:multiLevelType w:val="hybridMultilevel"/>
    <w:tmpl w:val="C1BE0F2A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2E0B1F"/>
    <w:multiLevelType w:val="hybridMultilevel"/>
    <w:tmpl w:val="B43AA216"/>
    <w:lvl w:ilvl="0" w:tplc="2662C4A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63945"/>
    <w:multiLevelType w:val="hybridMultilevel"/>
    <w:tmpl w:val="D50CBE76"/>
    <w:lvl w:ilvl="0" w:tplc="0E923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EF676E"/>
    <w:multiLevelType w:val="hybridMultilevel"/>
    <w:tmpl w:val="204675E0"/>
    <w:lvl w:ilvl="0" w:tplc="1FCA1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A33B4D"/>
    <w:multiLevelType w:val="hybridMultilevel"/>
    <w:tmpl w:val="86CA7D6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5A11B0"/>
    <w:multiLevelType w:val="hybridMultilevel"/>
    <w:tmpl w:val="0012226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18C0D8">
      <w:start w:val="1"/>
      <w:numFmt w:val="lowerLetter"/>
      <w:lvlText w:val="%2)"/>
      <w:lvlJc w:val="left"/>
      <w:pPr>
        <w:ind w:left="1080" w:hanging="360"/>
      </w:pPr>
      <w:rPr>
        <w:rFonts w:ascii="Tahoma" w:eastAsia="Calibri" w:hAnsi="Tahoma" w:cs="Tahoma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55E2850"/>
    <w:multiLevelType w:val="hybridMultilevel"/>
    <w:tmpl w:val="7848F4A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2C4EC3"/>
    <w:multiLevelType w:val="hybridMultilevel"/>
    <w:tmpl w:val="CC906D3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405D7C"/>
    <w:multiLevelType w:val="hybridMultilevel"/>
    <w:tmpl w:val="5F7EFAE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74342E9"/>
    <w:multiLevelType w:val="hybridMultilevel"/>
    <w:tmpl w:val="2EA859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E92BFC"/>
    <w:multiLevelType w:val="hybridMultilevel"/>
    <w:tmpl w:val="383CE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D740B"/>
    <w:multiLevelType w:val="hybridMultilevel"/>
    <w:tmpl w:val="2A2C26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1A92422"/>
    <w:multiLevelType w:val="hybridMultilevel"/>
    <w:tmpl w:val="8DDCC2BA"/>
    <w:lvl w:ilvl="0" w:tplc="DCB4A36C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E11CF8"/>
    <w:multiLevelType w:val="hybridMultilevel"/>
    <w:tmpl w:val="E474D6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E3609B"/>
    <w:multiLevelType w:val="multilevel"/>
    <w:tmpl w:val="B7584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EF009A5"/>
    <w:multiLevelType w:val="hybridMultilevel"/>
    <w:tmpl w:val="14B6C7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781CE7"/>
    <w:multiLevelType w:val="hybridMultilevel"/>
    <w:tmpl w:val="E05CC7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822C99"/>
    <w:multiLevelType w:val="hybridMultilevel"/>
    <w:tmpl w:val="45BEEA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A1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EC1C8B"/>
    <w:multiLevelType w:val="hybridMultilevel"/>
    <w:tmpl w:val="D4020518"/>
    <w:lvl w:ilvl="0" w:tplc="C97AE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D371FF"/>
    <w:multiLevelType w:val="hybridMultilevel"/>
    <w:tmpl w:val="1794DD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95067F"/>
    <w:multiLevelType w:val="hybridMultilevel"/>
    <w:tmpl w:val="4866F28C"/>
    <w:lvl w:ilvl="0" w:tplc="46662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0243BA"/>
    <w:multiLevelType w:val="hybridMultilevel"/>
    <w:tmpl w:val="1FC8BA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ED62C4"/>
    <w:multiLevelType w:val="hybridMultilevel"/>
    <w:tmpl w:val="06C077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12B4F"/>
    <w:multiLevelType w:val="hybridMultilevel"/>
    <w:tmpl w:val="83140AB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3B90D12"/>
    <w:multiLevelType w:val="hybridMultilevel"/>
    <w:tmpl w:val="41744F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565D2D"/>
    <w:multiLevelType w:val="hybridMultilevel"/>
    <w:tmpl w:val="862E0340"/>
    <w:lvl w:ilvl="0" w:tplc="3DF40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7C21473"/>
    <w:multiLevelType w:val="hybridMultilevel"/>
    <w:tmpl w:val="BF2E00FA"/>
    <w:lvl w:ilvl="0" w:tplc="0405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1" w15:restartNumberingAfterBreak="0">
    <w:nsid w:val="7A6E14EC"/>
    <w:multiLevelType w:val="hybridMultilevel"/>
    <w:tmpl w:val="981021B0"/>
    <w:lvl w:ilvl="0" w:tplc="4A7842F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747B6"/>
    <w:multiLevelType w:val="hybridMultilevel"/>
    <w:tmpl w:val="15FA6F94"/>
    <w:lvl w:ilvl="0" w:tplc="0A3E6940">
      <w:start w:val="1"/>
      <w:numFmt w:val="lowerLetter"/>
      <w:lvlText w:val="%1)"/>
      <w:lvlJc w:val="left"/>
      <w:pPr>
        <w:ind w:left="1068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3"/>
  </w:num>
  <w:num w:numId="3">
    <w:abstractNumId w:val="22"/>
  </w:num>
  <w:num w:numId="4">
    <w:abstractNumId w:val="37"/>
  </w:num>
  <w:num w:numId="5">
    <w:abstractNumId w:val="17"/>
  </w:num>
  <w:num w:numId="6">
    <w:abstractNumId w:val="25"/>
  </w:num>
  <w:num w:numId="7">
    <w:abstractNumId w:val="12"/>
  </w:num>
  <w:num w:numId="8">
    <w:abstractNumId w:val="27"/>
  </w:num>
  <w:num w:numId="9">
    <w:abstractNumId w:val="7"/>
  </w:num>
  <w:num w:numId="10">
    <w:abstractNumId w:val="35"/>
  </w:num>
  <w:num w:numId="11">
    <w:abstractNumId w:val="16"/>
  </w:num>
  <w:num w:numId="12">
    <w:abstractNumId w:val="29"/>
  </w:num>
  <w:num w:numId="13">
    <w:abstractNumId w:val="40"/>
  </w:num>
  <w:num w:numId="14">
    <w:abstractNumId w:val="8"/>
  </w:num>
  <w:num w:numId="15">
    <w:abstractNumId w:val="38"/>
  </w:num>
  <w:num w:numId="16">
    <w:abstractNumId w:val="24"/>
  </w:num>
  <w:num w:numId="17">
    <w:abstractNumId w:val="14"/>
  </w:num>
  <w:num w:numId="18">
    <w:abstractNumId w:val="39"/>
  </w:num>
  <w:num w:numId="19">
    <w:abstractNumId w:val="19"/>
  </w:num>
  <w:num w:numId="20">
    <w:abstractNumId w:val="30"/>
  </w:num>
  <w:num w:numId="21">
    <w:abstractNumId w:val="23"/>
  </w:num>
  <w:num w:numId="22">
    <w:abstractNumId w:val="34"/>
  </w:num>
  <w:num w:numId="23">
    <w:abstractNumId w:val="20"/>
  </w:num>
  <w:num w:numId="24">
    <w:abstractNumId w:val="6"/>
  </w:num>
  <w:num w:numId="25">
    <w:abstractNumId w:val="18"/>
  </w:num>
  <w:num w:numId="26">
    <w:abstractNumId w:val="26"/>
  </w:num>
  <w:num w:numId="27">
    <w:abstractNumId w:val="0"/>
  </w:num>
  <w:num w:numId="28">
    <w:abstractNumId w:val="32"/>
  </w:num>
  <w:num w:numId="29">
    <w:abstractNumId w:val="42"/>
  </w:num>
  <w:num w:numId="30">
    <w:abstractNumId w:val="36"/>
  </w:num>
  <w:num w:numId="31">
    <w:abstractNumId w:val="33"/>
  </w:num>
  <w:num w:numId="32">
    <w:abstractNumId w:val="11"/>
  </w:num>
  <w:num w:numId="33">
    <w:abstractNumId w:val="1"/>
  </w:num>
  <w:num w:numId="34">
    <w:abstractNumId w:val="10"/>
  </w:num>
  <w:num w:numId="35">
    <w:abstractNumId w:val="15"/>
  </w:num>
  <w:num w:numId="36">
    <w:abstractNumId w:val="41"/>
  </w:num>
  <w:num w:numId="37">
    <w:abstractNumId w:val="13"/>
  </w:num>
  <w:num w:numId="38">
    <w:abstractNumId w:val="9"/>
  </w:num>
  <w:num w:numId="39">
    <w:abstractNumId w:val="5"/>
  </w:num>
  <w:num w:numId="40">
    <w:abstractNumId w:val="4"/>
  </w:num>
  <w:num w:numId="41">
    <w:abstractNumId w:val="31"/>
  </w:num>
  <w:num w:numId="42">
    <w:abstractNumId w:val="21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61"/>
    <w:rsid w:val="000334E9"/>
    <w:rsid w:val="00105112"/>
    <w:rsid w:val="001B1944"/>
    <w:rsid w:val="001C346B"/>
    <w:rsid w:val="001E0683"/>
    <w:rsid w:val="00205035"/>
    <w:rsid w:val="00223A5B"/>
    <w:rsid w:val="00254CA6"/>
    <w:rsid w:val="002D0B6D"/>
    <w:rsid w:val="002F440B"/>
    <w:rsid w:val="00337709"/>
    <w:rsid w:val="0034670C"/>
    <w:rsid w:val="003615CF"/>
    <w:rsid w:val="003B6F06"/>
    <w:rsid w:val="004514E2"/>
    <w:rsid w:val="0057159D"/>
    <w:rsid w:val="00685BBA"/>
    <w:rsid w:val="00690CA0"/>
    <w:rsid w:val="007D5722"/>
    <w:rsid w:val="009502AE"/>
    <w:rsid w:val="009A7AEA"/>
    <w:rsid w:val="009B794F"/>
    <w:rsid w:val="00A037B6"/>
    <w:rsid w:val="00B172C0"/>
    <w:rsid w:val="00B44C22"/>
    <w:rsid w:val="00BC1A7B"/>
    <w:rsid w:val="00BD4E87"/>
    <w:rsid w:val="00C04923"/>
    <w:rsid w:val="00C349EB"/>
    <w:rsid w:val="00D70B67"/>
    <w:rsid w:val="00DE3C8A"/>
    <w:rsid w:val="00E45E94"/>
    <w:rsid w:val="00EE5E61"/>
    <w:rsid w:val="00FB78C1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84A84-BAC3-414A-B1DD-DBA1CF9B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5E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E6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5E61"/>
    <w:pPr>
      <w:suppressAutoHyphens w:val="0"/>
      <w:jc w:val="both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5E61"/>
    <w:rPr>
      <w:rFonts w:ascii="Arial" w:eastAsia="Calibri" w:hAnsi="Arial" w:cs="Arial"/>
      <w:sz w:val="20"/>
      <w:szCs w:val="20"/>
    </w:rPr>
  </w:style>
  <w:style w:type="character" w:customStyle="1" w:styleId="nowrap">
    <w:name w:val="nowrap"/>
    <w:rsid w:val="00EE5E61"/>
  </w:style>
  <w:style w:type="paragraph" w:styleId="Zhlav">
    <w:name w:val="header"/>
    <w:basedOn w:val="Normln"/>
    <w:link w:val="ZhlavChar"/>
    <w:uiPriority w:val="99"/>
    <w:unhideWhenUsed/>
    <w:rsid w:val="001E06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06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1E06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068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8</Pages>
  <Words>3069</Words>
  <Characters>18112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rozúčtování - DRUŽSTVO  </vt:lpstr>
    </vt:vector>
  </TitlesOfParts>
  <Company>Vrtílek s.r.o.</Company>
  <LinksUpToDate>false</LinksUpToDate>
  <CharactersWithSpaces>21139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rozúčtování - DRUŽSTVO  </dc:title>
  <dc:subject/>
  <dc:creator>Radek Peloušek</dc:creator>
  <cp:keywords/>
  <dc:description/>
  <cp:lastModifiedBy>Radek Peloušek</cp:lastModifiedBy>
  <cp:revision>12</cp:revision>
  <dcterms:created xsi:type="dcterms:W3CDTF">2016-11-17T10:05:00Z</dcterms:created>
  <dcterms:modified xsi:type="dcterms:W3CDTF">2016-11-20T10:47:00Z</dcterms:modified>
</cp:coreProperties>
</file>